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spacing w:after="60"/>
        <w:jc w:val="both"/>
        <w:outlineLvl w:val="0"/>
        <w:rPr>
          <w:rFonts w:hint="default" w:ascii="Times New Roman" w:hAnsi="Times New Roman" w:eastAsia="宋体" w:cs="Times New Roman"/>
          <w:color w:val="auto"/>
          <w:szCs w:val="22"/>
          <w:lang w:val="en-US" w:eastAsia="zh-CN"/>
        </w:rPr>
      </w:pPr>
      <w:r>
        <w:rPr>
          <w:rFonts w:hint="default" w:ascii="Times New Roman" w:hAnsi="Times New Roman" w:cs="Times New Roman"/>
          <w:color w:val="auto"/>
          <w:lang w:val="en-US"/>
        </w:rPr>
        <w:t>3GPP TSG-RAN WG2 Meeting #11</w:t>
      </w:r>
      <w:r>
        <w:rPr>
          <w:rFonts w:hint="eastAsia" w:ascii="Times New Roman" w:hAnsi="Times New Roman" w:eastAsia="宋体" w:cs="Times New Roman"/>
          <w:color w:val="auto"/>
          <w:lang w:val="en-US" w:eastAsia="zh-CN"/>
        </w:rPr>
        <w:t>8</w:t>
      </w:r>
      <w:r>
        <w:rPr>
          <w:rFonts w:hint="default" w:ascii="Times New Roman" w:hAnsi="Times New Roman" w:eastAsia="宋体" w:cs="Times New Roman"/>
          <w:color w:val="auto"/>
          <w:lang w:val="en-US" w:eastAsia="zh-CN"/>
        </w:rPr>
        <w:t>-e</w:t>
      </w:r>
      <w:r>
        <w:rPr>
          <w:rFonts w:hint="default" w:ascii="Times New Roman" w:hAnsi="Times New Roman" w:cs="Times New Roman"/>
          <w:color w:val="auto"/>
          <w:lang w:val="en-US"/>
        </w:rPr>
        <w:tab/>
      </w:r>
      <w:r>
        <w:rPr>
          <w:rFonts w:hint="default" w:ascii="Times New Roman" w:hAnsi="Times New Roman" w:cs="Times New Roman"/>
          <w:color w:val="auto"/>
          <w:szCs w:val="22"/>
          <w:lang w:val="en-US"/>
        </w:rPr>
        <w:t>R2-2205101</w:t>
      </w:r>
    </w:p>
    <w:p>
      <w:pPr>
        <w:pStyle w:val="31"/>
        <w:tabs>
          <w:tab w:val="right" w:pos="9639"/>
          <w:tab w:val="right" w:pos="13323"/>
        </w:tabs>
        <w:spacing w:after="0"/>
        <w:outlineLvl w:val="0"/>
        <w:rPr>
          <w:rFonts w:hint="default" w:ascii="Times New Roman" w:hAnsi="Times New Roman" w:eastAsia="Batang" w:cs="Times New Roman"/>
          <w:b/>
          <w:sz w:val="24"/>
          <w:szCs w:val="24"/>
          <w:lang w:eastAsia="ja-JP"/>
        </w:rPr>
      </w:pPr>
      <w:bookmarkStart w:id="0" w:name="DocumentFor"/>
      <w:bookmarkEnd w:id="0"/>
      <w:bookmarkStart w:id="1" w:name="Title"/>
      <w:bookmarkEnd w:id="1"/>
      <w:bookmarkStart w:id="2" w:name="_Hlk40295327"/>
      <w:bookmarkEnd w:id="2"/>
      <w:r>
        <w:rPr>
          <w:rFonts w:hint="default" w:ascii="Times New Roman" w:hAnsi="Times New Roman" w:cs="Times New Roman"/>
          <w:b/>
          <w:sz w:val="24"/>
          <w:szCs w:val="24"/>
        </w:rPr>
        <w:t>e-Meeting, 9th - 20th May, 2022</w:t>
      </w:r>
    </w:p>
    <w:p>
      <w:pPr>
        <w:pBdr>
          <w:bottom w:val="single" w:color="auto" w:sz="6" w:space="0"/>
        </w:pBdr>
        <w:tabs>
          <w:tab w:val="right" w:pos="9638"/>
        </w:tabs>
        <w:outlineLvl w:val="0"/>
        <w:rPr>
          <w:rFonts w:ascii="Arial" w:hAnsi="Arial" w:cs="Arial"/>
          <w:b/>
          <w:bCs/>
          <w:sz w:val="24"/>
          <w:szCs w:val="24"/>
          <w:lang w:eastAsia="zh-CN"/>
        </w:rPr>
      </w:pPr>
      <w:r>
        <w:rPr>
          <w:rFonts w:ascii="Arial" w:hAnsi="Arial" w:cs="Arial"/>
          <w:b/>
          <w:bCs/>
          <w:sz w:val="24"/>
          <w:szCs w:val="24"/>
        </w:rPr>
        <w:tab/>
      </w:r>
    </w:p>
    <w:p>
      <w:pPr>
        <w:rPr>
          <w:rFonts w:ascii="Arial" w:hAnsi="Arial" w:cs="Arial"/>
        </w:rPr>
      </w:pPr>
    </w:p>
    <w:p>
      <w:pPr>
        <w:spacing w:after="60"/>
        <w:ind w:left="1985" w:hanging="1985"/>
        <w:rPr>
          <w:rFonts w:ascii="Arial" w:hAnsi="Arial" w:cs="Arial"/>
          <w:bCs/>
        </w:rPr>
      </w:pPr>
      <w:bookmarkStart w:id="3" w:name="_Hlk41686089"/>
      <w:r>
        <w:rPr>
          <w:rFonts w:ascii="Arial" w:hAnsi="Arial" w:cs="Arial"/>
          <w:b/>
        </w:rPr>
        <w:t>Title:</w:t>
      </w:r>
      <w:r>
        <w:rPr>
          <w:rFonts w:ascii="Arial" w:hAnsi="Arial" w:cs="Arial"/>
          <w:b/>
        </w:rPr>
        <w:tab/>
      </w:r>
      <w:r>
        <w:rPr>
          <w:rFonts w:hint="eastAsia" w:ascii="Arial" w:hAnsi="Arial" w:cs="Arial"/>
          <w:b/>
          <w:lang w:val="en-US" w:eastAsia="zh-CN"/>
        </w:rPr>
        <w:t xml:space="preserve">(draft) </w:t>
      </w:r>
      <w:r>
        <w:rPr>
          <w:rFonts w:ascii="Arial" w:hAnsi="Arial" w:cs="Arial"/>
          <w:b/>
        </w:rPr>
        <w:t>Reply LS on Tx Profile</w:t>
      </w:r>
    </w:p>
    <w:p>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
        </w:rPr>
        <w:t>Reply LS on Tx Profile</w:t>
      </w:r>
      <w:r>
        <w:rPr>
          <w:rFonts w:hint="eastAsia" w:ascii="Arial" w:hAnsi="Arial" w:cs="Arial"/>
          <w:b/>
          <w:lang w:val="en-US" w:eastAsia="zh-CN"/>
        </w:rPr>
        <w:t xml:space="preserve"> </w:t>
      </w:r>
      <w:r>
        <w:rPr>
          <w:rFonts w:ascii="Arial" w:hAnsi="Arial" w:cs="Arial"/>
          <w:b/>
        </w:rPr>
        <w:t>(</w:t>
      </w:r>
      <w:r>
        <w:rPr>
          <w:rFonts w:hint="eastAsia" w:ascii="Arial" w:hAnsi="Arial" w:cs="Arial"/>
          <w:b/>
        </w:rPr>
        <w:t>S2-2203595</w:t>
      </w:r>
      <w:r>
        <w:rPr>
          <w:rFonts w:ascii="Arial" w:hAnsi="Arial" w:cs="Arial"/>
          <w:b/>
        </w:rPr>
        <w:t>)</w:t>
      </w:r>
    </w:p>
    <w:p>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
          <w:bCs/>
        </w:rPr>
        <w:t>Rel-1</w:t>
      </w:r>
      <w:r>
        <w:rPr>
          <w:rFonts w:ascii="Arial" w:hAnsi="Arial" w:cs="Arial"/>
          <w:b/>
          <w:bCs/>
          <w:lang w:val="en-US" w:eastAsia="zh-CN"/>
        </w:rPr>
        <w:t>7</w:t>
      </w:r>
    </w:p>
    <w:p>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
          <w:bCs/>
        </w:rPr>
        <w:t>NR_SL_enh-Core</w:t>
      </w:r>
    </w:p>
    <w:p>
      <w:pPr>
        <w:spacing w:after="60"/>
        <w:ind w:left="1985" w:hanging="1985"/>
        <w:rPr>
          <w:rFonts w:ascii="Arial" w:hAnsi="Arial" w:cs="Arial"/>
          <w:b/>
        </w:rPr>
      </w:pPr>
    </w:p>
    <w:p>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hint="eastAsia" w:ascii="Arial" w:hAnsi="Arial" w:cs="Arial"/>
          <w:b/>
          <w:bCs w:val="0"/>
          <w:color w:val="auto"/>
          <w:lang w:val="en-US" w:eastAsia="zh-CN"/>
        </w:rPr>
        <w:t>RAN2</w:t>
      </w:r>
    </w:p>
    <w:p>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hint="eastAsia" w:ascii="Arial" w:hAnsi="Arial" w:cs="Arial"/>
          <w:b/>
          <w:bCs/>
          <w:lang w:val="en-US" w:eastAsia="zh-CN"/>
        </w:rPr>
        <w:t>SA</w:t>
      </w:r>
      <w:r>
        <w:rPr>
          <w:rFonts w:ascii="Arial" w:hAnsi="Arial" w:cs="Arial"/>
          <w:b/>
          <w:bCs/>
          <w:lang w:val="en-US" w:eastAsia="zh-CN"/>
        </w:rPr>
        <w:t>2</w:t>
      </w:r>
    </w:p>
    <w:bookmarkEnd w:id="3"/>
    <w:p>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b/>
          <w:bCs/>
        </w:rPr>
        <w:t>CT1</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p>
    <w:p>
      <w:pPr>
        <w:pStyle w:val="5"/>
        <w:tabs>
          <w:tab w:val="left" w:pos="2268"/>
          <w:tab w:val="clear" w:pos="2694"/>
        </w:tabs>
        <w:ind w:left="666" w:leftChars="133" w:hanging="400"/>
        <w:rPr>
          <w:rFonts w:ascii="Arial" w:hAnsi="Arial" w:eastAsia="宋体" w:cs="Arial"/>
          <w:bCs w:val="0"/>
          <w:lang w:eastAsia="zh-CN"/>
        </w:rPr>
      </w:pPr>
      <w:r>
        <w:rPr>
          <w:rFonts w:ascii="Arial" w:hAnsi="Arial" w:eastAsia="宋体" w:cs="Arial"/>
          <w:b w:val="0"/>
        </w:rPr>
        <w:t>Name:</w:t>
      </w:r>
      <w:r>
        <w:rPr>
          <w:rFonts w:ascii="Arial" w:hAnsi="Arial" w:eastAsia="宋体" w:cs="Arial"/>
          <w:bCs w:val="0"/>
        </w:rPr>
        <w:tab/>
      </w:r>
      <w:r>
        <w:rPr>
          <w:rFonts w:hint="eastAsia" w:ascii="Arial" w:hAnsi="Arial" w:cs="Arial"/>
          <w:szCs w:val="15"/>
          <w:lang w:val="en-US" w:eastAsia="zh-CN"/>
        </w:rPr>
        <w:t>Weiqiang Du</w:t>
      </w:r>
    </w:p>
    <w:p>
      <w:pPr>
        <w:pStyle w:val="5"/>
        <w:numPr>
          <w:ilvl w:val="0"/>
          <w:numId w:val="5"/>
        </w:numPr>
        <w:tabs>
          <w:tab w:val="left" w:pos="2268"/>
          <w:tab w:val="clear" w:pos="2694"/>
        </w:tabs>
        <w:ind w:left="666" w:leftChars="133" w:hanging="400"/>
        <w:rPr>
          <w:rFonts w:ascii="Arial" w:hAnsi="Arial" w:eastAsia="宋体" w:cs="Arial"/>
          <w:b w:val="0"/>
          <w:bCs w:val="0"/>
          <w:color w:val="000000"/>
          <w:lang w:val="en-US" w:eastAsia="zh-CN"/>
        </w:rPr>
      </w:pPr>
      <w:r>
        <w:rPr>
          <w:rFonts w:ascii="Arial" w:hAnsi="Arial" w:cs="Arial"/>
          <w:b w:val="0"/>
          <w:color w:val="000000"/>
        </w:rPr>
        <w:t>mail Address:</w:t>
      </w:r>
      <w:r>
        <w:rPr>
          <w:rFonts w:ascii="Arial" w:hAnsi="Arial" w:cs="Arial"/>
          <w:b w:val="0"/>
          <w:bCs w:val="0"/>
          <w:color w:val="000000"/>
        </w:rPr>
        <w:tab/>
      </w:r>
      <w:r>
        <w:rPr>
          <w:rFonts w:hint="eastAsia" w:ascii="Arial" w:hAnsi="Arial" w:eastAsia="宋体" w:cs="Arial"/>
          <w:b w:val="0"/>
          <w:bCs w:val="0"/>
          <w:color w:val="000000"/>
          <w:lang w:val="en-US" w:eastAsia="zh-CN"/>
        </w:rPr>
        <w:t>&lt;</w:t>
      </w:r>
      <w:r>
        <w:fldChar w:fldCharType="begin"/>
      </w:r>
      <w:r>
        <w:instrText xml:space="preserve"> HYPERLINK "mailto:du.weiqiang2@zte.com.cn" </w:instrText>
      </w:r>
      <w:r>
        <w:fldChar w:fldCharType="separate"/>
      </w:r>
      <w:r>
        <w:rPr>
          <w:rStyle w:val="25"/>
          <w:rFonts w:hint="eastAsia" w:ascii="Arial" w:hAnsi="Arial" w:eastAsia="宋体" w:cs="Arial"/>
          <w:b w:val="0"/>
          <w:bCs w:val="0"/>
          <w:color w:val="000000"/>
          <w:lang w:val="en-US" w:eastAsia="zh-CN"/>
        </w:rPr>
        <w:t>du.weiqiang2@zte.com.cn</w:t>
      </w:r>
      <w:r>
        <w:rPr>
          <w:rStyle w:val="25"/>
          <w:rFonts w:hint="eastAsia" w:ascii="Arial" w:hAnsi="Arial" w:eastAsia="宋体" w:cs="Arial"/>
          <w:b w:val="0"/>
          <w:bCs w:val="0"/>
          <w:color w:val="000000"/>
          <w:lang w:val="en-US" w:eastAsia="zh-CN"/>
        </w:rPr>
        <w:fldChar w:fldCharType="end"/>
      </w:r>
      <w:r>
        <w:rPr>
          <w:rFonts w:hint="eastAsia" w:ascii="Arial" w:hAnsi="Arial" w:eastAsia="宋体" w:cs="Arial"/>
          <w:b w:val="0"/>
          <w:bCs w:val="0"/>
          <w:color w:val="000000"/>
          <w:lang w:val="en-US" w:eastAsia="zh-CN"/>
        </w:rPr>
        <w:t>&gt;</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5"/>
          <w:rFonts w:ascii="Arial" w:hAnsi="Arial" w:cs="Arial"/>
          <w:b/>
        </w:rPr>
        <w:t>mailto:3GPPLiaison@etsi.org</w:t>
      </w:r>
      <w:r>
        <w:rPr>
          <w:rStyle w:val="25"/>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Malgun Gothic"/>
          <w:b w:val="0"/>
          <w:sz w:val="36"/>
        </w:rPr>
      </w:pPr>
      <w:r>
        <w:rPr>
          <w:rFonts w:eastAsia="Malgun Gothic"/>
          <w:b w:val="0"/>
          <w:sz w:val="36"/>
        </w:rPr>
        <w:t>1</w:t>
      </w:r>
      <w:r>
        <w:rPr>
          <w:rFonts w:eastAsia="Malgun Gothic"/>
          <w:b w:val="0"/>
          <w:sz w:val="36"/>
        </w:rPr>
        <w:tab/>
      </w:r>
      <w:r>
        <w:rPr>
          <w:rFonts w:eastAsia="Malgun Gothic"/>
          <w:b w:val="0"/>
          <w:sz w:val="36"/>
        </w:rPr>
        <w:t>Overall description</w:t>
      </w:r>
    </w:p>
    <w:p>
      <w:pPr>
        <w:pStyle w:val="31"/>
        <w:spacing w:after="0"/>
        <w:rPr>
          <w:bCs/>
        </w:rPr>
      </w:pPr>
      <w:r>
        <w:rPr>
          <w:rFonts w:hint="eastAsia"/>
          <w:lang w:val="en-US" w:eastAsia="zh-CN"/>
        </w:rPr>
        <w:t>RAN</w:t>
      </w:r>
      <w:r>
        <w:t xml:space="preserve">2 thanks </w:t>
      </w:r>
      <w:r>
        <w:rPr>
          <w:rFonts w:hint="eastAsia"/>
          <w:lang w:val="en-US" w:eastAsia="zh-CN"/>
        </w:rPr>
        <w:t>SA</w:t>
      </w:r>
      <w:r>
        <w:t xml:space="preserve">2 for </w:t>
      </w:r>
      <w:r>
        <w:rPr>
          <w:bCs/>
        </w:rPr>
        <w:t xml:space="preserve">their </w:t>
      </w:r>
      <w:r>
        <w:rPr>
          <w:rFonts w:hint="eastAsia"/>
          <w:bCs/>
          <w:lang w:val="en-US" w:eastAsia="zh-CN"/>
        </w:rPr>
        <w:t xml:space="preserve">reply </w:t>
      </w:r>
      <w:r>
        <w:rPr>
          <w:bCs/>
        </w:rPr>
        <w:t xml:space="preserve">LS on Tx Profile in </w:t>
      </w:r>
      <w:r>
        <w:rPr>
          <w:rFonts w:hint="eastAsia"/>
          <w:bCs/>
        </w:rPr>
        <w:t>S2-2203595</w:t>
      </w:r>
      <w:r>
        <w:rPr>
          <w:bCs/>
        </w:rPr>
        <w:t>.</w:t>
      </w:r>
    </w:p>
    <w:p>
      <w:pPr>
        <w:rPr>
          <w:rFonts w:ascii="Arial" w:hAnsi="Arial" w:cs="Arial" w:eastAsiaTheme="minorEastAsia"/>
          <w:lang w:eastAsia="ko-KR"/>
        </w:rPr>
      </w:pPr>
    </w:p>
    <w:p>
      <w:pPr>
        <w:spacing w:before="120" w:after="120"/>
        <w:rPr>
          <w:rFonts w:ascii="Arial" w:hAnsi="Arial" w:cs="Arial"/>
          <w:lang w:eastAsia="zh-CN"/>
        </w:rPr>
      </w:pPr>
      <w:r>
        <w:rPr>
          <w:rFonts w:ascii="Arial" w:hAnsi="Arial" w:cs="Arial"/>
          <w:lang w:eastAsia="zh-CN"/>
        </w:rPr>
        <w:t xml:space="preserve">Regarding the questions from </w:t>
      </w:r>
      <w:r>
        <w:rPr>
          <w:rFonts w:hint="eastAsia" w:ascii="Arial" w:hAnsi="Arial" w:cs="Arial"/>
          <w:lang w:val="en-US" w:eastAsia="zh-CN"/>
        </w:rPr>
        <w:t>SA</w:t>
      </w:r>
      <w:r>
        <w:rPr>
          <w:rFonts w:ascii="Arial" w:hAnsi="Arial" w:cs="Arial"/>
          <w:lang w:eastAsia="zh-CN"/>
        </w:rPr>
        <w:t xml:space="preserve">2, </w:t>
      </w:r>
      <w:r>
        <w:rPr>
          <w:rFonts w:hint="eastAsia" w:ascii="Arial" w:hAnsi="Arial" w:cs="Arial"/>
          <w:lang w:val="en-US" w:eastAsia="zh-CN"/>
        </w:rPr>
        <w:t>RAN</w:t>
      </w:r>
      <w:r>
        <w:rPr>
          <w:rFonts w:ascii="Arial" w:hAnsi="Arial" w:cs="Arial"/>
          <w:lang w:eastAsia="zh-CN"/>
        </w:rPr>
        <w:t>2 would like to provide the following answers.</w:t>
      </w:r>
    </w:p>
    <w:p>
      <w:pPr>
        <w:pStyle w:val="44"/>
        <w:spacing w:before="120" w:after="120" w:line="259" w:lineRule="auto"/>
        <w:ind w:left="0" w:firstLine="0"/>
        <w:rPr>
          <w:rFonts w:cs="Arial" w:eastAsiaTheme="minorEastAsia"/>
          <w:lang w:eastAsia="ko-KR"/>
        </w:rPr>
      </w:pPr>
      <w:r>
        <w:rPr>
          <w:rFonts w:cs="Arial" w:eastAsiaTheme="minorEastAsia"/>
          <w:b/>
          <w:bCs/>
          <w:u w:val="single"/>
          <w:lang w:eastAsia="ko-KR"/>
        </w:rPr>
        <w:t>SA2 Question 1</w:t>
      </w:r>
      <w:r>
        <w:rPr>
          <w:rFonts w:cs="Arial" w:eastAsiaTheme="minorEastAsia"/>
          <w:lang w:eastAsia="ko-KR"/>
        </w:rPr>
        <w:t xml:space="preserve">: Would this behaviour be compliant with RAN2's assumption for V2X, or would AS layer always expect a NR Tx Profile from V2X layer? </w:t>
      </w:r>
    </w:p>
    <w:p>
      <w:pPr>
        <w:spacing w:before="120" w:after="120" w:line="259" w:lineRule="auto"/>
        <w:ind w:left="420"/>
        <w:jc w:val="both"/>
        <w:rPr>
          <w:rFonts w:hint="default" w:ascii="Arial" w:hAnsi="Arial" w:eastAsia="宋体" w:cs="Arial"/>
          <w:color w:val="000000"/>
          <w:szCs w:val="21"/>
          <w:shd w:val="clear" w:color="auto" w:fill="FFFFFF"/>
          <w:lang w:val="en-US" w:eastAsia="zh-CN"/>
        </w:rPr>
      </w:pPr>
      <w:r>
        <w:rPr>
          <w:rFonts w:hint="eastAsia" w:ascii="Arial" w:hAnsi="Arial" w:cs="Arial"/>
          <w:b/>
          <w:color w:val="000000"/>
          <w:szCs w:val="21"/>
          <w:shd w:val="clear" w:color="auto" w:fill="FFFFFF"/>
          <w:lang w:val="en-US" w:eastAsia="zh-CN"/>
        </w:rPr>
        <w:t>RAN</w:t>
      </w:r>
      <w:r>
        <w:rPr>
          <w:rFonts w:ascii="Arial" w:hAnsi="Arial" w:cs="Arial"/>
          <w:b/>
          <w:color w:val="000000"/>
          <w:szCs w:val="21"/>
          <w:shd w:val="clear" w:color="auto" w:fill="FFFFFF"/>
          <w:lang w:val="en-US" w:eastAsia="zh-CN"/>
        </w:rPr>
        <w:t>2 answer</w:t>
      </w:r>
      <w:r>
        <w:rPr>
          <w:rFonts w:hint="eastAsia" w:ascii="Arial" w:hAnsi="Arial" w:cs="Arial"/>
          <w:b/>
          <w:color w:val="000000"/>
          <w:szCs w:val="21"/>
          <w:shd w:val="clear" w:color="auto" w:fill="FFFFFF"/>
          <w:lang w:val="en-US" w:eastAsia="zh-CN"/>
        </w:rPr>
        <w:t>:</w:t>
      </w:r>
      <w:r>
        <w:rPr>
          <w:rFonts w:ascii="Arial" w:hAnsi="Arial" w:cs="Arial"/>
          <w:color w:val="000000"/>
          <w:szCs w:val="21"/>
          <w:shd w:val="clear" w:color="auto" w:fill="FFFFFF"/>
          <w:lang w:val="en-US" w:eastAsia="zh-CN"/>
        </w:rPr>
        <w:t xml:space="preserve"> </w:t>
      </w:r>
      <w:r>
        <w:rPr>
          <w:rFonts w:hint="eastAsia" w:ascii="Arial" w:hAnsi="Arial" w:cs="Arial"/>
          <w:color w:val="000000"/>
          <w:szCs w:val="21"/>
          <w:shd w:val="clear" w:color="auto" w:fill="FFFFFF"/>
          <w:lang w:val="en-US" w:eastAsia="zh-CN"/>
        </w:rPr>
        <w:t>RAN2 will adopt the suggestions of SA2, i</w:t>
      </w:r>
      <w:r>
        <w:rPr>
          <w:rFonts w:ascii="Arial" w:hAnsi="Arial" w:eastAsia="Malgun Gothic" w:cs="Arial"/>
          <w:color w:val="000000"/>
          <w:szCs w:val="21"/>
          <w:shd w:val="clear" w:color="auto" w:fill="FFFFFF"/>
          <w:lang w:val="en-US" w:eastAsia="ko-KR"/>
        </w:rPr>
        <w:t xml:space="preserve">n case there are different types of NR Tx Profile associated with an L2 ID provided by the upper layer, </w:t>
      </w:r>
      <w:r>
        <w:rPr>
          <w:rFonts w:hint="eastAsia" w:ascii="Arial" w:hAnsi="Arial" w:cs="Arial"/>
          <w:color w:val="000000"/>
          <w:szCs w:val="21"/>
          <w:shd w:val="clear" w:color="auto" w:fill="FFFFFF"/>
          <w:lang w:val="en-US" w:eastAsia="zh-CN"/>
        </w:rPr>
        <w:t xml:space="preserve">or there are no </w:t>
      </w:r>
      <w:r>
        <w:rPr>
          <w:rFonts w:ascii="Arial" w:hAnsi="Arial" w:eastAsia="Malgun Gothic" w:cs="Arial"/>
          <w:color w:val="000000"/>
          <w:szCs w:val="21"/>
          <w:shd w:val="clear" w:color="auto" w:fill="FFFFFF"/>
          <w:lang w:val="en-US" w:eastAsia="ko-KR"/>
        </w:rPr>
        <w:t xml:space="preserve">NR Tx Profile </w:t>
      </w:r>
      <w:r>
        <w:rPr>
          <w:rFonts w:hint="eastAsia" w:ascii="Arial" w:hAnsi="Arial" w:cs="Arial"/>
          <w:color w:val="000000"/>
          <w:szCs w:val="21"/>
          <w:shd w:val="clear" w:color="auto" w:fill="FFFFFF"/>
          <w:lang w:val="en-US" w:eastAsia="zh-CN"/>
        </w:rPr>
        <w:t xml:space="preserve">for some relevant service </w:t>
      </w:r>
      <w:r>
        <w:rPr>
          <w:rFonts w:ascii="Arial" w:hAnsi="Arial" w:eastAsia="Malgun Gothic" w:cs="Arial"/>
          <w:color w:val="000000"/>
          <w:szCs w:val="21"/>
          <w:shd w:val="clear" w:color="auto" w:fill="FFFFFF"/>
          <w:lang w:val="en-US" w:eastAsia="ko-KR"/>
        </w:rPr>
        <w:t>associated with an L2 ID</w:t>
      </w:r>
      <w:r>
        <w:rPr>
          <w:rFonts w:hint="eastAsia" w:ascii="Arial" w:hAnsi="Arial" w:cs="Arial"/>
          <w:color w:val="000000"/>
          <w:szCs w:val="21"/>
          <w:shd w:val="clear" w:color="auto" w:fill="FFFFFF"/>
          <w:lang w:val="en-US" w:eastAsia="zh-CN"/>
        </w:rPr>
        <w:t xml:space="preserve"> </w:t>
      </w:r>
      <w:r>
        <w:rPr>
          <w:rFonts w:ascii="Arial" w:hAnsi="Arial" w:eastAsia="Malgun Gothic" w:cs="Arial"/>
          <w:color w:val="000000"/>
          <w:szCs w:val="21"/>
          <w:shd w:val="clear" w:color="auto" w:fill="FFFFFF"/>
          <w:lang w:val="en-US" w:eastAsia="ko-KR"/>
        </w:rPr>
        <w:t>provided by the upper layer</w:t>
      </w:r>
      <w:r>
        <w:rPr>
          <w:rFonts w:hint="eastAsia" w:ascii="Arial" w:hAnsi="Arial" w:cs="Arial"/>
          <w:color w:val="000000"/>
          <w:szCs w:val="21"/>
          <w:shd w:val="clear" w:color="auto" w:fill="FFFFFF"/>
          <w:lang w:val="en-US" w:eastAsia="zh-CN"/>
        </w:rPr>
        <w:t xml:space="preserve">, </w:t>
      </w:r>
      <w:r>
        <w:rPr>
          <w:rFonts w:ascii="Arial" w:hAnsi="Arial" w:eastAsia="Malgun Gothic" w:cs="Arial"/>
          <w:color w:val="000000"/>
          <w:szCs w:val="21"/>
          <w:shd w:val="clear" w:color="auto" w:fill="FFFFFF"/>
          <w:lang w:val="en-US" w:eastAsia="ko-KR"/>
        </w:rPr>
        <w:t xml:space="preserve">the AS layer can disable SL DRX for the L2 ID. </w:t>
      </w:r>
      <w:r>
        <w:rPr>
          <w:rFonts w:hint="eastAsia" w:ascii="Arial" w:hAnsi="Arial" w:cs="Arial"/>
          <w:color w:val="000000"/>
          <w:szCs w:val="21"/>
          <w:shd w:val="clear" w:color="auto" w:fill="FFFFFF"/>
          <w:lang w:val="en-US" w:eastAsia="zh-CN"/>
        </w:rPr>
        <w:t>Thus,this behaviour be compliant with RAN2's assumption for V2X.</w:t>
      </w:r>
    </w:p>
    <w:p>
      <w:pPr>
        <w:pStyle w:val="44"/>
        <w:spacing w:before="120" w:after="120" w:line="259" w:lineRule="auto"/>
        <w:ind w:left="0" w:firstLine="0"/>
        <w:rPr>
          <w:rFonts w:hint="default" w:eastAsia="Malgun Gothic" w:cs="Arial"/>
          <w:lang w:val="en-US" w:eastAsia="ko-KR"/>
        </w:rPr>
      </w:pPr>
    </w:p>
    <w:p>
      <w:pPr>
        <w:pStyle w:val="44"/>
        <w:spacing w:before="120" w:after="120" w:line="259" w:lineRule="auto"/>
        <w:ind w:left="0" w:firstLine="0"/>
        <w:rPr>
          <w:rFonts w:eastAsia="Malgun Gothic" w:cs="Arial"/>
          <w:lang w:eastAsia="ko-KR"/>
        </w:rPr>
      </w:pPr>
      <w:r>
        <w:rPr>
          <w:rFonts w:cs="Arial" w:eastAsiaTheme="minorEastAsia"/>
          <w:b/>
          <w:bCs/>
          <w:u w:val="single"/>
          <w:lang w:eastAsia="ko-KR"/>
        </w:rPr>
        <w:t>SA2 Question 2</w:t>
      </w:r>
      <w:r>
        <w:rPr>
          <w:rFonts w:cs="Arial" w:eastAsiaTheme="minorEastAsia"/>
          <w:lang w:eastAsia="ko-KR"/>
        </w:rPr>
        <w:t xml:space="preserve">: </w:t>
      </w:r>
      <w:r>
        <w:rPr>
          <w:rFonts w:eastAsia="Malgun Gothic" w:cs="Arial"/>
          <w:lang w:eastAsia="ko-KR"/>
        </w:rPr>
        <w:t>Would the use of "default SL DRX configuration" also require the NR Tx Profile?</w:t>
      </w:r>
    </w:p>
    <w:p>
      <w:pPr>
        <w:rPr>
          <w:rFonts w:ascii="Arial" w:hAnsi="Arial" w:cs="Arial"/>
          <w:lang w:val="en-US" w:eastAsia="zh-CN"/>
        </w:rPr>
      </w:pPr>
    </w:p>
    <w:p>
      <w:pPr>
        <w:spacing w:before="120" w:after="120" w:line="259" w:lineRule="auto"/>
        <w:ind w:left="420"/>
        <w:jc w:val="both"/>
        <w:rPr>
          <w:rFonts w:hint="default" w:ascii="Arial" w:hAnsi="Arial" w:eastAsia="宋体" w:cs="Arial"/>
          <w:b/>
          <w:color w:val="000000"/>
          <w:szCs w:val="21"/>
          <w:shd w:val="clear" w:color="auto" w:fill="FFFFFF"/>
          <w:lang w:val="en-US" w:eastAsia="zh-CN"/>
        </w:rPr>
      </w:pPr>
      <w:r>
        <w:rPr>
          <w:rFonts w:hint="eastAsia" w:ascii="Arial" w:hAnsi="Arial" w:eastAsia="宋体" w:cs="Arial"/>
          <w:b/>
          <w:color w:val="000000"/>
          <w:szCs w:val="21"/>
          <w:shd w:val="clear" w:color="auto" w:fill="FFFFFF"/>
          <w:lang w:val="en-US" w:eastAsia="zh-CN"/>
        </w:rPr>
        <w:t>RAN</w:t>
      </w:r>
      <w:r>
        <w:rPr>
          <w:rFonts w:ascii="Arial" w:hAnsi="Arial" w:eastAsia="宋体" w:cs="Arial"/>
          <w:b/>
          <w:color w:val="000000"/>
          <w:szCs w:val="21"/>
          <w:shd w:val="clear" w:color="auto" w:fill="FFFFFF"/>
          <w:lang w:val="en-US" w:eastAsia="zh-CN"/>
        </w:rPr>
        <w:t>2 answer</w:t>
      </w:r>
      <w:r>
        <w:rPr>
          <w:rFonts w:hint="eastAsia" w:ascii="Arial" w:hAnsi="Arial" w:eastAsia="宋体" w:cs="Arial"/>
          <w:b/>
          <w:color w:val="000000"/>
          <w:szCs w:val="21"/>
          <w:shd w:val="clear" w:color="auto" w:fill="FFFFFF"/>
          <w:lang w:val="en-US" w:eastAsia="zh-CN"/>
        </w:rPr>
        <w:t>:</w:t>
      </w:r>
      <w:r>
        <w:rPr>
          <w:rFonts w:ascii="Arial" w:hAnsi="Arial" w:eastAsia="宋体" w:cs="Arial"/>
          <w:b/>
          <w:color w:val="000000"/>
          <w:szCs w:val="21"/>
          <w:shd w:val="clear" w:color="auto" w:fill="FFFFFF"/>
          <w:lang w:val="en-US" w:eastAsia="zh-CN"/>
        </w:rPr>
        <w:t xml:space="preserve"> </w:t>
      </w:r>
      <w:r>
        <w:rPr>
          <w:rFonts w:hint="eastAsia" w:ascii="Arial" w:hAnsi="Arial" w:eastAsia="宋体" w:cs="Arial"/>
          <w:b w:val="0"/>
          <w:bCs/>
          <w:color w:val="000000"/>
          <w:szCs w:val="21"/>
          <w:shd w:val="clear" w:color="auto" w:fill="FFFFFF"/>
          <w:lang w:val="en-US" w:eastAsia="zh-CN"/>
        </w:rPr>
        <w:t xml:space="preserve">RAN2 </w:t>
      </w:r>
      <w:r>
        <w:rPr>
          <w:rFonts w:hint="eastAsia" w:ascii="Arial" w:hAnsi="Arial" w:cs="Arial"/>
          <w:b w:val="0"/>
          <w:bCs/>
          <w:color w:val="000000"/>
          <w:szCs w:val="21"/>
          <w:shd w:val="clear" w:color="auto" w:fill="FFFFFF"/>
          <w:lang w:val="en-US" w:eastAsia="zh-CN"/>
        </w:rPr>
        <w:t>confirms</w:t>
      </w:r>
      <w:r>
        <w:rPr>
          <w:rFonts w:hint="eastAsia" w:ascii="Arial" w:hAnsi="Arial" w:eastAsia="宋体" w:cs="Arial"/>
          <w:b w:val="0"/>
          <w:bCs/>
          <w:color w:val="000000"/>
          <w:szCs w:val="21"/>
          <w:shd w:val="clear" w:color="auto" w:fill="FFFFFF"/>
          <w:lang w:val="en-US" w:eastAsia="zh-CN"/>
        </w:rPr>
        <w:t xml:space="preserve"> that the use of "default SL DRX configuration" also require the NR Tx Profile. During previous RAN2 discussion, the following agreements are related "default SL DRX configuration". In another word, NR Tx Profile is required at least for </w:t>
      </w:r>
      <w:r>
        <w:rPr>
          <w:rFonts w:hint="default" w:ascii="Arial" w:hAnsi="Arial" w:eastAsia="宋体" w:cs="Arial"/>
          <w:b w:val="0"/>
          <w:bCs/>
          <w:color w:val="000000"/>
          <w:szCs w:val="21"/>
          <w:shd w:val="clear" w:color="auto" w:fill="FFFFFF"/>
          <w:lang w:val="en-US" w:eastAsia="zh-CN"/>
        </w:rPr>
        <w:t>non-relay-related ProSe discovery</w:t>
      </w:r>
      <w:r>
        <w:rPr>
          <w:rFonts w:hint="eastAsia" w:ascii="Arial" w:hAnsi="Arial" w:eastAsia="宋体" w:cs="Arial"/>
          <w:b w:val="0"/>
          <w:bCs/>
          <w:color w:val="000000"/>
          <w:szCs w:val="21"/>
          <w:shd w:val="clear" w:color="auto" w:fill="FFFFFF"/>
          <w:lang w:val="en-US" w:eastAsia="zh-CN"/>
        </w:rPr>
        <w:t xml:space="preserve"> message, </w:t>
      </w:r>
      <w:r>
        <w:rPr>
          <w:rFonts w:hint="default" w:ascii="Arial" w:hAnsi="Arial" w:eastAsia="宋体" w:cs="Arial"/>
          <w:b w:val="0"/>
          <w:bCs/>
          <w:color w:val="000000"/>
          <w:szCs w:val="21"/>
          <w:shd w:val="clear" w:color="auto" w:fill="FFFFFF"/>
          <w:lang w:val="en-US" w:eastAsia="zh-CN"/>
        </w:rPr>
        <w:t>L3 relay-related ProSe discovery</w:t>
      </w:r>
      <w:r>
        <w:rPr>
          <w:rFonts w:hint="eastAsia" w:ascii="Arial" w:hAnsi="Arial" w:eastAsia="宋体" w:cs="Arial"/>
          <w:b w:val="0"/>
          <w:bCs/>
          <w:color w:val="000000"/>
          <w:szCs w:val="21"/>
          <w:shd w:val="clear" w:color="auto" w:fill="FFFFFF"/>
          <w:lang w:val="en-US" w:eastAsia="zh-CN"/>
        </w:rPr>
        <w:t xml:space="preserve"> message, BC-based and UC-based DCR message.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81" w:type="dxa"/>
          </w:tcPr>
          <w:p>
            <w:pPr>
              <w:spacing w:before="120" w:after="120"/>
              <w:rPr>
                <w:rFonts w:hint="eastAsia" w:ascii="Arial" w:hAnsi="Arial" w:eastAsia="宋体" w:cs="Arial"/>
                <w:color w:val="000000"/>
                <w:szCs w:val="21"/>
                <w:shd w:val="clear" w:color="auto" w:fill="FFFFFF"/>
                <w:lang w:val="en-US" w:eastAsia="zh-CN"/>
              </w:rPr>
            </w:pPr>
            <w:r>
              <w:rPr>
                <w:rFonts w:hint="eastAsia" w:ascii="Arial" w:hAnsi="Arial" w:eastAsia="宋体" w:cs="Arial"/>
                <w:color w:val="000000"/>
                <w:szCs w:val="21"/>
                <w:shd w:val="clear" w:color="auto" w:fill="FFFFFF"/>
                <w:lang w:val="en-US" w:eastAsia="zh-CN"/>
              </w:rPr>
              <w:t>RAN2# 115-e:</w:t>
            </w:r>
          </w:p>
          <w:p>
            <w:pPr>
              <w:spacing w:before="120" w:after="120"/>
              <w:rPr>
                <w:rFonts w:hint="default" w:ascii="Arial" w:hAnsi="Arial" w:eastAsia="宋体" w:cs="Arial"/>
                <w:color w:val="000000"/>
                <w:szCs w:val="21"/>
                <w:shd w:val="clear" w:color="auto" w:fill="FFFFFF"/>
                <w:lang w:val="en-US" w:eastAsia="zh-CN"/>
              </w:rPr>
            </w:pPr>
            <w:r>
              <w:rPr>
                <w:rFonts w:hint="default" w:ascii="Arial" w:hAnsi="Arial" w:eastAsia="宋体" w:cs="Arial"/>
                <w:color w:val="000000"/>
                <w:szCs w:val="21"/>
                <w:shd w:val="clear" w:color="auto" w:fill="FFFFFF"/>
                <w:lang w:val="en-US" w:eastAsia="zh-CN"/>
              </w:rPr>
              <w:t>For BC/GC, default DRX configuration(s) can be used for QoS profile(s) which cannot be mapped into DRX configuration configured for the dedicated QoS profile(s).</w:t>
            </w:r>
          </w:p>
          <w:p>
            <w:pPr>
              <w:spacing w:before="120" w:after="120"/>
              <w:rPr>
                <w:rFonts w:hint="default" w:ascii="Arial" w:hAnsi="Arial" w:eastAsia="宋体" w:cs="Arial"/>
                <w:color w:val="000000"/>
                <w:szCs w:val="21"/>
                <w:shd w:val="clear" w:color="auto" w:fill="FFFFFF"/>
                <w:lang w:val="en-US" w:eastAsia="zh-CN"/>
              </w:rPr>
            </w:pPr>
            <w:r>
              <w:rPr>
                <w:rFonts w:hint="eastAsia" w:ascii="Arial" w:hAnsi="Arial" w:eastAsia="宋体" w:cs="Arial"/>
                <w:color w:val="000000"/>
                <w:szCs w:val="21"/>
                <w:shd w:val="clear" w:color="auto" w:fill="FFFFFF"/>
                <w:lang w:val="en-US" w:eastAsia="zh-CN"/>
              </w:rPr>
              <w:t>RAN2# 116-e:</w:t>
            </w:r>
          </w:p>
          <w:p>
            <w:pPr>
              <w:spacing w:before="120" w:after="120"/>
              <w:rPr>
                <w:rFonts w:hint="default" w:ascii="Arial" w:hAnsi="Arial" w:eastAsia="宋体" w:cs="Arial"/>
                <w:color w:val="000000"/>
                <w:szCs w:val="21"/>
                <w:shd w:val="clear" w:color="auto" w:fill="FFFFFF"/>
                <w:lang w:val="en-US" w:eastAsia="zh-CN"/>
              </w:rPr>
            </w:pPr>
            <w:r>
              <w:rPr>
                <w:rFonts w:hint="default" w:ascii="Arial" w:hAnsi="Arial" w:eastAsia="宋体" w:cs="Arial"/>
                <w:color w:val="000000"/>
                <w:szCs w:val="21"/>
                <w:shd w:val="clear" w:color="auto" w:fill="FFFFFF"/>
                <w:lang w:val="en-US" w:eastAsia="zh-CN"/>
              </w:rPr>
              <w:t>RAN2 confirm the R17 SL-DRX design can support non-relay-related ProSe discovery by reusing SL default-DRX configuration used for communication without further additional specific solution discussion / specification effort.</w:t>
            </w:r>
          </w:p>
          <w:p>
            <w:pPr>
              <w:spacing w:before="120" w:after="120"/>
              <w:rPr>
                <w:rFonts w:hint="default" w:ascii="Arial" w:hAnsi="Arial" w:eastAsia="宋体" w:cs="Arial"/>
                <w:color w:val="000000"/>
                <w:szCs w:val="21"/>
                <w:shd w:val="clear" w:color="auto" w:fill="FFFFFF"/>
                <w:lang w:val="en-US" w:eastAsia="zh-CN"/>
              </w:rPr>
            </w:pPr>
            <w:r>
              <w:rPr>
                <w:rFonts w:hint="default" w:ascii="Arial" w:hAnsi="Arial" w:eastAsia="宋体" w:cs="Arial"/>
                <w:color w:val="000000"/>
                <w:szCs w:val="21"/>
                <w:shd w:val="clear" w:color="auto" w:fill="FFFFFF"/>
                <w:lang w:val="en-US" w:eastAsia="zh-CN"/>
              </w:rPr>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pPr>
              <w:spacing w:before="120" w:after="120"/>
              <w:rPr>
                <w:rFonts w:hint="eastAsia" w:ascii="Arial" w:hAnsi="Arial" w:eastAsia="宋体" w:cs="Arial"/>
                <w:color w:val="000000"/>
                <w:szCs w:val="21"/>
                <w:shd w:val="clear" w:color="auto" w:fill="FFFFFF"/>
                <w:lang w:val="en-US" w:eastAsia="zh-CN"/>
              </w:rPr>
            </w:pPr>
            <w:r>
              <w:rPr>
                <w:rFonts w:hint="eastAsia" w:ascii="Arial" w:hAnsi="Arial" w:eastAsia="宋体" w:cs="Arial"/>
                <w:color w:val="000000"/>
                <w:szCs w:val="21"/>
                <w:shd w:val="clear" w:color="auto" w:fill="FFFFFF"/>
                <w:lang w:val="en-US" w:eastAsia="zh-CN"/>
              </w:rPr>
              <w:t>RAN2# 117-e:</w:t>
            </w:r>
          </w:p>
          <w:p>
            <w:pPr>
              <w:spacing w:before="120" w:after="120"/>
              <w:rPr>
                <w:rFonts w:hint="eastAsia" w:ascii="Arial" w:hAnsi="Arial" w:eastAsia="宋体" w:cs="Arial"/>
                <w:color w:val="000000"/>
                <w:szCs w:val="21"/>
                <w:shd w:val="clear" w:color="auto" w:fill="FFFFFF"/>
                <w:lang w:val="en-US" w:eastAsia="zh-CN"/>
              </w:rPr>
            </w:pPr>
            <w:r>
              <w:rPr>
                <w:rFonts w:hint="eastAsia" w:ascii="Arial" w:hAnsi="Arial" w:eastAsia="宋体" w:cs="Arial"/>
                <w:color w:val="000000"/>
                <w:szCs w:val="21"/>
                <w:shd w:val="clear" w:color="auto" w:fill="FFFFFF"/>
                <w:lang w:val="en-US" w:eastAsia="zh-CN"/>
              </w:rPr>
              <w:t>The default SL DRX configuration for BC/GC [(including at least DRX cycle, start offset and on-duration timer)] can be used for both BC-based and UC-based DCR message.</w:t>
            </w:r>
          </w:p>
          <w:p>
            <w:pPr>
              <w:spacing w:before="120" w:after="120"/>
              <w:rPr>
                <w:rFonts w:hint="default" w:ascii="Arial" w:hAnsi="Arial" w:eastAsia="微软雅黑" w:cs="Arial"/>
                <w:i w:val="0"/>
                <w:caps w:val="0"/>
                <w:color w:val="13161A"/>
                <w:spacing w:val="0"/>
                <w:sz w:val="21"/>
                <w:szCs w:val="21"/>
                <w:shd w:val="clear" w:fill="FFFFFF"/>
                <w:lang w:val="en-US" w:eastAsia="zh-CN"/>
              </w:rPr>
            </w:pPr>
          </w:p>
        </w:tc>
      </w:tr>
    </w:tbl>
    <w:p>
      <w:pPr>
        <w:pStyle w:val="44"/>
        <w:spacing w:before="120" w:after="120" w:line="259" w:lineRule="auto"/>
        <w:ind w:left="0" w:firstLine="0"/>
        <w:rPr>
          <w:rFonts w:hint="default" w:cs="Arial"/>
          <w:b w:val="0"/>
          <w:bCs w:val="0"/>
          <w:lang w:val="en-US" w:eastAsia="ko-KR"/>
        </w:rPr>
      </w:pPr>
      <w:r>
        <w:rPr>
          <w:rFonts w:cs="Arial"/>
          <w:lang w:eastAsia="ko-KR"/>
        </w:rPr>
        <w:t xml:space="preserve">In addition to the above, </w:t>
      </w:r>
      <w:r>
        <w:rPr>
          <w:rFonts w:hint="eastAsia" w:cs="Arial"/>
          <w:lang w:val="en-US" w:eastAsia="zh-CN"/>
        </w:rPr>
        <w:t>RAN</w:t>
      </w:r>
      <w:r>
        <w:rPr>
          <w:rFonts w:cs="Arial"/>
          <w:lang w:eastAsia="ko-KR"/>
        </w:rPr>
        <w:t xml:space="preserve">2 would like to </w:t>
      </w:r>
      <w:r>
        <w:rPr>
          <w:rFonts w:hint="eastAsia" w:cs="Arial"/>
          <w:lang w:val="en-US" w:eastAsia="zh-CN"/>
        </w:rPr>
        <w:t xml:space="preserve">get </w:t>
      </w:r>
      <w:r>
        <w:rPr>
          <w:rFonts w:cs="Arial"/>
          <w:lang w:eastAsia="ko-KR"/>
        </w:rPr>
        <w:t xml:space="preserve">feedback from </w:t>
      </w:r>
      <w:r>
        <w:rPr>
          <w:rFonts w:hint="eastAsia" w:cs="Arial"/>
          <w:lang w:val="en-US" w:eastAsia="zh-CN"/>
        </w:rPr>
        <w:t>SA</w:t>
      </w:r>
      <w:r>
        <w:rPr>
          <w:rFonts w:cs="Arial"/>
          <w:lang w:eastAsia="ko-KR"/>
        </w:rPr>
        <w:t>2 regarding the</w:t>
      </w:r>
      <w:r>
        <w:rPr>
          <w:rFonts w:cs="Arial"/>
          <w:b w:val="0"/>
          <w:bCs w:val="0"/>
          <w:lang w:eastAsia="ko-KR"/>
        </w:rPr>
        <w:t xml:space="preserve"> </w:t>
      </w:r>
      <w:r>
        <w:rPr>
          <w:rFonts w:hint="eastAsia" w:ascii="Arial" w:hAnsi="Arial" w:eastAsia="宋体" w:cs="Arial"/>
          <w:b w:val="0"/>
          <w:bCs w:val="0"/>
          <w:color w:val="000000"/>
          <w:szCs w:val="21"/>
          <w:shd w:val="clear" w:color="auto" w:fill="FFFFFF"/>
          <w:lang w:val="en-US" w:eastAsia="zh-CN"/>
        </w:rPr>
        <w:t>RAN</w:t>
      </w:r>
      <w:r>
        <w:rPr>
          <w:rFonts w:ascii="Arial" w:hAnsi="Arial" w:eastAsia="宋体" w:cs="Arial"/>
          <w:b w:val="0"/>
          <w:bCs w:val="0"/>
          <w:color w:val="000000"/>
          <w:szCs w:val="21"/>
          <w:shd w:val="clear" w:color="auto" w:fill="FFFFFF"/>
          <w:lang w:val="en-US" w:eastAsia="zh-CN"/>
        </w:rPr>
        <w:t>2 answer</w:t>
      </w:r>
      <w:r>
        <w:rPr>
          <w:rFonts w:hint="eastAsia" w:cs="Arial"/>
          <w:b w:val="0"/>
          <w:bCs w:val="0"/>
          <w:color w:val="000000"/>
          <w:szCs w:val="21"/>
          <w:shd w:val="clear" w:color="auto" w:fill="FFFFFF"/>
          <w:lang w:val="en-US" w:eastAsia="zh-CN"/>
        </w:rPr>
        <w:t xml:space="preserve"> </w:t>
      </w:r>
      <w:r>
        <w:rPr>
          <w:rFonts w:hint="eastAsia" w:ascii="Arial" w:hAnsi="Arial" w:eastAsia="宋体" w:cs="Arial"/>
          <w:b w:val="0"/>
          <w:bCs w:val="0"/>
          <w:color w:val="000000"/>
          <w:szCs w:val="21"/>
          <w:shd w:val="clear" w:color="auto" w:fill="FFFFFF"/>
          <w:lang w:val="en-US" w:eastAsia="zh-CN"/>
        </w:rPr>
        <w:t>2.</w:t>
      </w:r>
    </w:p>
    <w:p>
      <w:pPr>
        <w:pStyle w:val="44"/>
        <w:spacing w:before="120" w:after="120" w:line="259" w:lineRule="auto"/>
        <w:ind w:left="0" w:firstLine="0"/>
        <w:rPr>
          <w:rFonts w:hint="eastAsia" w:cs="Arial" w:eastAsiaTheme="minorEastAsia"/>
          <w:lang w:val="en-US" w:eastAsia="zh-CN"/>
        </w:rPr>
      </w:pPr>
      <w:r>
        <w:rPr>
          <w:rFonts w:hint="eastAsia" w:cs="Arial" w:eastAsiaTheme="minorEastAsia"/>
          <w:b/>
          <w:bCs/>
          <w:u w:val="single"/>
          <w:lang w:val="en-US" w:eastAsia="zh-CN"/>
        </w:rPr>
        <w:t>R</w:t>
      </w:r>
      <w:r>
        <w:rPr>
          <w:rFonts w:cs="Arial" w:eastAsiaTheme="minorEastAsia"/>
          <w:b/>
          <w:bCs/>
          <w:u w:val="single"/>
          <w:lang w:eastAsia="ko-KR"/>
        </w:rPr>
        <w:t>A</w:t>
      </w:r>
      <w:r>
        <w:rPr>
          <w:rFonts w:hint="eastAsia" w:cs="Arial" w:eastAsiaTheme="minorEastAsia"/>
          <w:b/>
          <w:bCs/>
          <w:u w:val="single"/>
          <w:lang w:val="en-US" w:eastAsia="zh-CN"/>
        </w:rPr>
        <w:t>N</w:t>
      </w:r>
      <w:r>
        <w:rPr>
          <w:rFonts w:cs="Arial" w:eastAsiaTheme="minorEastAsia"/>
          <w:b/>
          <w:bCs/>
          <w:u w:val="single"/>
          <w:lang w:eastAsia="ko-KR"/>
        </w:rPr>
        <w:t>2 Question 1</w:t>
      </w:r>
      <w:r>
        <w:rPr>
          <w:rFonts w:cs="Arial" w:eastAsiaTheme="minorEastAsia"/>
          <w:lang w:eastAsia="ko-KR"/>
        </w:rPr>
        <w:t xml:space="preserve">: </w:t>
      </w:r>
      <w:r>
        <w:rPr>
          <w:rFonts w:hint="eastAsia" w:cs="Arial" w:eastAsiaTheme="minorEastAsia"/>
          <w:lang w:val="en-US" w:eastAsia="zh-CN"/>
        </w:rPr>
        <w:t xml:space="preserve">Is it feasible for SA2 to provide </w:t>
      </w:r>
      <w:r>
        <w:rPr>
          <w:rFonts w:hint="eastAsia" w:cs="Arial" w:eastAsiaTheme="minorEastAsia"/>
          <w:lang w:eastAsia="ko-KR"/>
        </w:rPr>
        <w:t>NR Tx Profile for non-relay-related ProSe discovery message, L3 relay-related ProSe discovery message, BC-based and UC-based DCR message</w:t>
      </w:r>
      <w:r>
        <w:rPr>
          <w:rFonts w:hint="eastAsia" w:cs="Arial" w:eastAsiaTheme="minorEastAsia"/>
          <w:lang w:val="en-US" w:eastAsia="zh-CN"/>
        </w:rPr>
        <w:t>?</w:t>
      </w:r>
    </w:p>
    <w:p>
      <w:pPr>
        <w:spacing w:before="120" w:after="120"/>
        <w:rPr>
          <w:rFonts w:hint="default" w:ascii="Arial" w:hAnsi="Arial" w:cs="Arial"/>
          <w:color w:val="000000"/>
          <w:szCs w:val="21"/>
          <w:shd w:val="clear" w:color="auto" w:fill="FFFFFF"/>
          <w:lang w:val="en-US" w:eastAsia="zh-CN"/>
        </w:rPr>
      </w:pPr>
    </w:p>
    <w:p>
      <w:pPr>
        <w:pStyle w:val="44"/>
        <w:ind w:left="0" w:firstLine="0"/>
        <w:rPr>
          <w:rFonts w:eastAsia="Malgun Gothic" w:cs="Arial"/>
          <w:lang w:eastAsia="ko-KR"/>
        </w:rPr>
      </w:pPr>
    </w:p>
    <w:p>
      <w:pPr>
        <w:pStyle w:val="44"/>
        <w:ind w:left="0" w:firstLine="0"/>
        <w:rPr>
          <w:rFonts w:cs="Arial"/>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Malgun Gothic"/>
          <w:b w:val="0"/>
          <w:sz w:val="36"/>
        </w:rPr>
      </w:pPr>
      <w:r>
        <w:rPr>
          <w:rFonts w:eastAsia="Malgun Gothic"/>
          <w:b w:val="0"/>
          <w:sz w:val="36"/>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 xml:space="preserve">2 </w:t>
      </w:r>
    </w:p>
    <w:p>
      <w:pPr>
        <w:spacing w:after="120"/>
        <w:ind w:left="993" w:hanging="993"/>
        <w:rPr>
          <w:rFonts w:ascii="Arial" w:hAnsi="Arial" w:cs="Arial"/>
          <w:color w:val="000000"/>
          <w:szCs w:val="21"/>
          <w:shd w:val="clear" w:color="auto" w:fill="FFFFFF"/>
          <w:lang w:val="en-US" w:eastAsia="zh-CN"/>
        </w:rPr>
      </w:pPr>
      <w:r>
        <w:rPr>
          <w:rFonts w:ascii="Arial" w:hAnsi="Arial" w:cs="Arial"/>
          <w:b/>
        </w:rPr>
        <w:t xml:space="preserve">ACTION:  </w:t>
      </w:r>
      <w:r>
        <w:rPr>
          <w:rFonts w:ascii="Arial" w:hAnsi="Arial" w:cs="Arial"/>
          <w:b/>
        </w:rPr>
        <w:tab/>
      </w:r>
      <w:r>
        <w:rPr>
          <w:rFonts w:hint="eastAsia" w:ascii="Arial" w:hAnsi="Arial" w:cs="Arial"/>
          <w:lang w:val="en-US" w:eastAsia="zh-CN"/>
        </w:rPr>
        <w:t>RAN</w:t>
      </w:r>
      <w:r>
        <w:rPr>
          <w:rFonts w:ascii="Arial" w:hAnsi="Arial" w:cs="Arial"/>
        </w:rPr>
        <w:t xml:space="preserve">2 kindly asks </w:t>
      </w:r>
      <w:r>
        <w:rPr>
          <w:rFonts w:hint="eastAsia" w:ascii="Arial" w:hAnsi="Arial" w:cs="Arial"/>
          <w:lang w:val="en-US" w:eastAsia="zh-CN"/>
        </w:rPr>
        <w:t>SA</w:t>
      </w:r>
      <w:r>
        <w:rPr>
          <w:rFonts w:ascii="Arial" w:hAnsi="Arial" w:cs="Arial"/>
        </w:rPr>
        <w:t xml:space="preserve">2 to take the above information into account for further work and to provide </w:t>
      </w:r>
      <w:r>
        <w:rPr>
          <w:rFonts w:hint="eastAsia" w:ascii="Arial" w:hAnsi="Arial" w:cs="Arial"/>
          <w:lang w:eastAsia="zh-CN"/>
        </w:rPr>
        <w:t>feedback</w:t>
      </w:r>
      <w:r>
        <w:rPr>
          <w:rFonts w:ascii="Arial" w:hAnsi="Arial" w:cs="Arial"/>
        </w:rPr>
        <w:t xml:space="preserve"> </w:t>
      </w:r>
      <w:r>
        <w:rPr>
          <w:rFonts w:hint="eastAsia" w:ascii="Arial" w:hAnsi="Arial" w:cs="Arial"/>
          <w:lang w:val="en-US" w:eastAsia="zh-CN"/>
        </w:rPr>
        <w:t>for the</w:t>
      </w:r>
      <w:r>
        <w:rPr>
          <w:rFonts w:ascii="Arial" w:hAnsi="Arial" w:cs="Arial"/>
        </w:rPr>
        <w:t xml:space="preserve"> RAN2 Question </w:t>
      </w:r>
      <w:r>
        <w:rPr>
          <w:rFonts w:hint="eastAsia" w:ascii="Arial" w:hAnsi="Arial" w:cs="Arial"/>
          <w:lang w:val="en-US" w:eastAsia="zh-CN"/>
        </w:rPr>
        <w:t>1</w:t>
      </w:r>
      <w:r>
        <w:rPr>
          <w:rFonts w:ascii="Arial" w:hAnsi="Arial" w:cs="Arial"/>
        </w:rPr>
        <w:t xml:space="preserve">. </w:t>
      </w:r>
    </w:p>
    <w:p>
      <w:pPr>
        <w:spacing w:after="120"/>
        <w:ind w:left="993" w:hanging="993"/>
        <w:rPr>
          <w:rFonts w:hint="default" w:ascii="Arial" w:hAnsi="Arial" w:eastAsia="宋体" w:cs="Arial"/>
          <w:lang w:val="en-US" w:eastAsia="zh-CN"/>
        </w:rPr>
      </w:pPr>
      <w:r>
        <w:rPr>
          <w:rFonts w:ascii="Arial" w:hAnsi="Arial" w:cs="Arial"/>
          <w:b/>
        </w:rPr>
        <w:tab/>
      </w:r>
    </w:p>
    <w:p>
      <w:pPr>
        <w:pStyle w:val="2"/>
        <w:keepLines/>
        <w:pBdr>
          <w:top w:val="single" w:color="auto" w:sz="12" w:space="3"/>
        </w:pBdr>
        <w:overflowPunct w:val="0"/>
        <w:autoSpaceDE w:val="0"/>
        <w:autoSpaceDN w:val="0"/>
        <w:adjustRightInd w:val="0"/>
        <w:spacing w:before="240" w:after="180"/>
        <w:ind w:left="1134" w:right="0" w:hanging="1134"/>
        <w:textAlignment w:val="baseline"/>
        <w:rPr>
          <w:rFonts w:eastAsia="Malgun Gothic"/>
          <w:b w:val="0"/>
          <w:sz w:val="36"/>
        </w:rPr>
      </w:pPr>
      <w:r>
        <w:rPr>
          <w:rFonts w:eastAsia="Malgun Gothic"/>
          <w:b w:val="0"/>
          <w:sz w:val="36"/>
        </w:rPr>
        <w:t xml:space="preserve">3. Dates of Next </w:t>
      </w:r>
      <w:r>
        <w:rPr>
          <w:rFonts w:hint="eastAsia"/>
          <w:b w:val="0"/>
          <w:sz w:val="36"/>
          <w:lang w:val="en-US" w:eastAsia="zh-CN"/>
        </w:rPr>
        <w:t>RAN</w:t>
      </w:r>
      <w:r>
        <w:rPr>
          <w:rFonts w:eastAsia="Malgun Gothic"/>
          <w:b w:val="0"/>
          <w:sz w:val="36"/>
        </w:rPr>
        <w:t>2 Meetings:</w:t>
      </w:r>
    </w:p>
    <w:p>
      <w:pPr>
        <w:tabs>
          <w:tab w:val="left" w:pos="5103"/>
        </w:tabs>
        <w:spacing w:after="120"/>
        <w:ind w:left="2268" w:hanging="2268"/>
        <w:rPr>
          <w:rFonts w:ascii="Arial" w:hAnsi="Arial" w:cs="Arial"/>
          <w:bCs/>
        </w:rPr>
      </w:pPr>
      <w:r>
        <w:rPr>
          <w:rFonts w:hint="eastAsia" w:ascii="Arial" w:hAnsi="Arial" w:cs="Arial"/>
          <w:bCs/>
          <w:lang w:val="en-US" w:eastAsia="zh-CN"/>
        </w:rPr>
        <w:t>RAN</w:t>
      </w:r>
      <w:r>
        <w:rPr>
          <w:rFonts w:ascii="Arial" w:hAnsi="Arial" w:cs="Arial"/>
          <w:bCs/>
        </w:rPr>
        <w:t>2#1</w:t>
      </w:r>
      <w:r>
        <w:rPr>
          <w:rFonts w:hint="eastAsia" w:ascii="Arial" w:hAnsi="Arial" w:cs="Arial"/>
          <w:bCs/>
          <w:lang w:val="en-US" w:eastAsia="zh-CN"/>
        </w:rPr>
        <w:t>19</w:t>
      </w:r>
      <w:r>
        <w:rPr>
          <w:rFonts w:ascii="Arial" w:hAnsi="Arial" w:cs="Arial"/>
          <w:bCs/>
        </w:rPr>
        <w:tab/>
      </w:r>
      <w:r>
        <w:rPr>
          <w:rFonts w:ascii="Arial" w:hAnsi="Arial" w:cs="Arial"/>
          <w:bCs/>
        </w:rPr>
        <w:t>August 22 – 26, 2022</w:t>
      </w:r>
      <w:r>
        <w:rPr>
          <w:rFonts w:ascii="Arial" w:hAnsi="Arial" w:cs="Arial"/>
          <w:bCs/>
        </w:rPr>
        <w:tab/>
      </w:r>
      <w:r>
        <w:rPr>
          <w:rFonts w:hint="eastAsia" w:ascii="Arial" w:hAnsi="Arial" w:cs="Arial"/>
          <w:bCs/>
          <w:lang w:eastAsia="zh-CN"/>
        </w:rPr>
        <w:t xml:space="preserve">Toulouse </w:t>
      </w:r>
    </w:p>
    <w:p>
      <w:pPr>
        <w:tabs>
          <w:tab w:val="left" w:pos="5103"/>
        </w:tabs>
        <w:overflowPunct w:val="0"/>
        <w:autoSpaceDE w:val="0"/>
        <w:autoSpaceDN w:val="0"/>
        <w:adjustRightInd w:val="0"/>
        <w:spacing w:after="120"/>
        <w:ind w:left="2268" w:hanging="2268"/>
        <w:textAlignment w:val="baseline"/>
        <w:rPr>
          <w:rFonts w:hint="default" w:ascii="Arial" w:hAnsi="Arial" w:eastAsia="宋体" w:cs="Arial"/>
          <w:bCs/>
          <w:lang w:val="en-US" w:eastAsia="zh-CN"/>
        </w:rPr>
      </w:pPr>
      <w:r>
        <w:rPr>
          <w:rFonts w:hint="default" w:ascii="Arial" w:hAnsi="Arial" w:eastAsia="宋体" w:cs="Arial"/>
          <w:bCs/>
          <w:lang w:val="en-US" w:eastAsia="zh-CN"/>
        </w:rPr>
        <w:t>RAN2#119bis-e</w:t>
      </w:r>
      <w:r>
        <w:rPr>
          <w:rFonts w:hint="default" w:ascii="Arial" w:hAnsi="Arial" w:eastAsia="宋体" w:cs="Arial"/>
          <w:bCs/>
          <w:lang w:val="en-US" w:eastAsia="zh-CN"/>
        </w:rPr>
        <w:tab/>
      </w:r>
      <w:r>
        <w:rPr>
          <w:rFonts w:hint="default" w:ascii="Arial" w:hAnsi="Arial" w:eastAsia="宋体" w:cs="Arial"/>
          <w:bCs/>
          <w:lang w:val="en-US" w:eastAsia="zh-CN"/>
        </w:rPr>
        <w:t>October 10 - 19</w:t>
      </w:r>
      <w:r>
        <w:rPr>
          <w:rFonts w:hint="eastAsia" w:ascii="Arial" w:hAnsi="Arial" w:cs="Arial"/>
          <w:bCs/>
          <w:lang w:val="en-US" w:eastAsia="zh-CN"/>
        </w:rPr>
        <w:t>,</w:t>
      </w:r>
      <w:r>
        <w:rPr>
          <w:rFonts w:hint="default" w:ascii="Arial" w:hAnsi="Arial" w:eastAsia="宋体" w:cs="Arial"/>
          <w:bCs/>
          <w:lang w:val="en-US" w:eastAsia="zh-CN"/>
        </w:rPr>
        <w:t xml:space="preserve"> 2022 </w:t>
      </w:r>
      <w:r>
        <w:rPr>
          <w:rFonts w:hint="eastAsia" w:ascii="Arial" w:hAnsi="Arial" w:cs="Arial"/>
          <w:bCs/>
          <w:lang w:val="en-US" w:eastAsia="zh-CN"/>
        </w:rPr>
        <w:t xml:space="preserve">               </w:t>
      </w:r>
      <w:bookmarkStart w:id="4" w:name="_GoBack"/>
      <w:bookmarkEnd w:id="4"/>
      <w:r>
        <w:rPr>
          <w:rFonts w:hint="eastAsia" w:ascii="Arial" w:hAnsi="Arial" w:eastAsia="宋体" w:cs="Arial"/>
          <w:bCs/>
          <w:lang w:val="en-US" w:eastAsia="zh-CN"/>
        </w:rPr>
        <w:t>O</w:t>
      </w:r>
      <w:r>
        <w:rPr>
          <w:rFonts w:hint="default" w:ascii="Arial" w:hAnsi="Arial" w:eastAsia="宋体" w:cs="Arial"/>
          <w:bCs/>
          <w:lang w:val="en-US" w:eastAsia="zh-CN"/>
        </w:rPr>
        <w:t>nline</w:t>
      </w:r>
    </w:p>
    <w:p>
      <w:pPr>
        <w:tabs>
          <w:tab w:val="left" w:pos="4160"/>
          <w:tab w:val="left" w:pos="4253"/>
        </w:tabs>
        <w:spacing w:after="120"/>
        <w:ind w:left="2268" w:hanging="2268"/>
        <w:rPr>
          <w:rFonts w:ascii="Arial" w:hAnsi="Arial" w:cs="Arial"/>
          <w:bCs/>
          <w:lang w:eastAsia="zh-CN"/>
        </w:rPr>
      </w:pPr>
    </w:p>
    <w:sectPr>
      <w:pgSz w:w="11907" w:h="16840"/>
      <w:pgMar w:top="1021" w:right="1021" w:bottom="1021" w:left="12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굴림">
    <w:altName w:val="Malgun Gothic"/>
    <w:panose1 w:val="020B0600000101010101"/>
    <w:charset w:val="81"/>
    <w:family w:val="modern"/>
    <w:pitch w:val="default"/>
    <w:sig w:usb0="00000000" w:usb1="00000000" w:usb2="00000030" w:usb3="00000000" w:csb0="0008009F" w:csb1="00000000"/>
  </w:font>
  <w:font w:name="Monotype Sorts">
    <w:altName w:val="Wingdings"/>
    <w:panose1 w:val="00000000000000000000"/>
    <w:charset w:val="02"/>
    <w:family w:val="auto"/>
    <w:pitch w:val="default"/>
    <w:sig w:usb0="00000000" w:usb1="0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8"/>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4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45"/>
      <w:lvlText w:val=""/>
      <w:lvlJc w:val="left"/>
      <w:pPr>
        <w:tabs>
          <w:tab w:val="left" w:pos="360"/>
        </w:tabs>
        <w:ind w:left="360" w:hanging="360"/>
      </w:pPr>
      <w:rPr>
        <w:rFonts w:hint="default" w:ascii="Wingdings" w:hAnsi="Wingdings"/>
      </w:rPr>
    </w:lvl>
  </w:abstractNum>
  <w:abstractNum w:abstractNumId="4">
    <w:nsid w:val="7ACA8081"/>
    <w:multiLevelType w:val="singleLevel"/>
    <w:tmpl w:val="7ACA8081"/>
    <w:lvl w:ilvl="0" w:tentative="0">
      <w:start w:val="5"/>
      <w:numFmt w:val="upperLetter"/>
      <w:suff w:val="nothing"/>
      <w:lvlText w:val="%1-"/>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5690A"/>
    <w:rsid w:val="00060BDB"/>
    <w:rsid w:val="000618F1"/>
    <w:rsid w:val="000626AE"/>
    <w:rsid w:val="00063124"/>
    <w:rsid w:val="00066A08"/>
    <w:rsid w:val="00067361"/>
    <w:rsid w:val="0006775A"/>
    <w:rsid w:val="0007062C"/>
    <w:rsid w:val="00092B8A"/>
    <w:rsid w:val="00092C8F"/>
    <w:rsid w:val="0009387B"/>
    <w:rsid w:val="00096092"/>
    <w:rsid w:val="000A193C"/>
    <w:rsid w:val="000A2B03"/>
    <w:rsid w:val="000A55EB"/>
    <w:rsid w:val="000A7F4A"/>
    <w:rsid w:val="000B3269"/>
    <w:rsid w:val="000B370A"/>
    <w:rsid w:val="000B442C"/>
    <w:rsid w:val="000B507F"/>
    <w:rsid w:val="000C2522"/>
    <w:rsid w:val="000D0264"/>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07D9"/>
    <w:rsid w:val="00113526"/>
    <w:rsid w:val="00122FAD"/>
    <w:rsid w:val="00123688"/>
    <w:rsid w:val="00131DC7"/>
    <w:rsid w:val="00131F91"/>
    <w:rsid w:val="00133B2B"/>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A3DEC"/>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863B7"/>
    <w:rsid w:val="00290AE0"/>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77A81"/>
    <w:rsid w:val="00382A79"/>
    <w:rsid w:val="00391CA6"/>
    <w:rsid w:val="003977DA"/>
    <w:rsid w:val="003A0AFD"/>
    <w:rsid w:val="003A0F99"/>
    <w:rsid w:val="003A2FCD"/>
    <w:rsid w:val="003A3141"/>
    <w:rsid w:val="003A3BC8"/>
    <w:rsid w:val="003B0C7C"/>
    <w:rsid w:val="003B0D08"/>
    <w:rsid w:val="003B1B8E"/>
    <w:rsid w:val="003B7852"/>
    <w:rsid w:val="003C666F"/>
    <w:rsid w:val="003D1F83"/>
    <w:rsid w:val="003D28FD"/>
    <w:rsid w:val="003D583D"/>
    <w:rsid w:val="003D5EFC"/>
    <w:rsid w:val="003F47D8"/>
    <w:rsid w:val="003F5912"/>
    <w:rsid w:val="003F66B9"/>
    <w:rsid w:val="00402D77"/>
    <w:rsid w:val="0040392C"/>
    <w:rsid w:val="004053CC"/>
    <w:rsid w:val="00422E84"/>
    <w:rsid w:val="0042382A"/>
    <w:rsid w:val="00424C12"/>
    <w:rsid w:val="004256C3"/>
    <w:rsid w:val="00426890"/>
    <w:rsid w:val="00432648"/>
    <w:rsid w:val="004357AD"/>
    <w:rsid w:val="004402BA"/>
    <w:rsid w:val="004446C5"/>
    <w:rsid w:val="00444F64"/>
    <w:rsid w:val="00446EB2"/>
    <w:rsid w:val="00447DBC"/>
    <w:rsid w:val="0046083D"/>
    <w:rsid w:val="00463675"/>
    <w:rsid w:val="00464609"/>
    <w:rsid w:val="0046640A"/>
    <w:rsid w:val="00466B93"/>
    <w:rsid w:val="00473A30"/>
    <w:rsid w:val="004777DA"/>
    <w:rsid w:val="004924E0"/>
    <w:rsid w:val="00493794"/>
    <w:rsid w:val="00493DE0"/>
    <w:rsid w:val="004A2319"/>
    <w:rsid w:val="004B0803"/>
    <w:rsid w:val="004C0DDA"/>
    <w:rsid w:val="004C6B4A"/>
    <w:rsid w:val="004D1CD2"/>
    <w:rsid w:val="004D4778"/>
    <w:rsid w:val="004D60DA"/>
    <w:rsid w:val="004D79FD"/>
    <w:rsid w:val="004F12D0"/>
    <w:rsid w:val="004F398C"/>
    <w:rsid w:val="005046F8"/>
    <w:rsid w:val="005112A9"/>
    <w:rsid w:val="00511873"/>
    <w:rsid w:val="00511B59"/>
    <w:rsid w:val="005149F1"/>
    <w:rsid w:val="00515011"/>
    <w:rsid w:val="0051731F"/>
    <w:rsid w:val="0052029F"/>
    <w:rsid w:val="0052073E"/>
    <w:rsid w:val="00531A6B"/>
    <w:rsid w:val="00533D61"/>
    <w:rsid w:val="00536C3F"/>
    <w:rsid w:val="0053788C"/>
    <w:rsid w:val="00543B79"/>
    <w:rsid w:val="005459BD"/>
    <w:rsid w:val="005460B3"/>
    <w:rsid w:val="0054629C"/>
    <w:rsid w:val="0054670A"/>
    <w:rsid w:val="00551589"/>
    <w:rsid w:val="005526BA"/>
    <w:rsid w:val="0055530F"/>
    <w:rsid w:val="005576A1"/>
    <w:rsid w:val="00563CA3"/>
    <w:rsid w:val="00565139"/>
    <w:rsid w:val="005667EF"/>
    <w:rsid w:val="00571F9A"/>
    <w:rsid w:val="00582179"/>
    <w:rsid w:val="0059009C"/>
    <w:rsid w:val="005A104E"/>
    <w:rsid w:val="005B0E1D"/>
    <w:rsid w:val="005B2053"/>
    <w:rsid w:val="005B2A24"/>
    <w:rsid w:val="005C0C8A"/>
    <w:rsid w:val="005C2C6A"/>
    <w:rsid w:val="005C3995"/>
    <w:rsid w:val="005C4B72"/>
    <w:rsid w:val="005D00D5"/>
    <w:rsid w:val="005D0440"/>
    <w:rsid w:val="005D4C5E"/>
    <w:rsid w:val="005E4F9A"/>
    <w:rsid w:val="005F0235"/>
    <w:rsid w:val="005F428B"/>
    <w:rsid w:val="005F4F9D"/>
    <w:rsid w:val="005F65BF"/>
    <w:rsid w:val="005F6C77"/>
    <w:rsid w:val="0060069E"/>
    <w:rsid w:val="006020EC"/>
    <w:rsid w:val="0060592C"/>
    <w:rsid w:val="006069FE"/>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185"/>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6F5221"/>
    <w:rsid w:val="00701A28"/>
    <w:rsid w:val="0070257B"/>
    <w:rsid w:val="00710C37"/>
    <w:rsid w:val="00712F9F"/>
    <w:rsid w:val="00713F2F"/>
    <w:rsid w:val="0071621F"/>
    <w:rsid w:val="0072280D"/>
    <w:rsid w:val="007238F5"/>
    <w:rsid w:val="007310C6"/>
    <w:rsid w:val="007324AA"/>
    <w:rsid w:val="007330D0"/>
    <w:rsid w:val="00734CB9"/>
    <w:rsid w:val="00735065"/>
    <w:rsid w:val="007412A3"/>
    <w:rsid w:val="00742A17"/>
    <w:rsid w:val="00743DCB"/>
    <w:rsid w:val="00751EC5"/>
    <w:rsid w:val="00754B88"/>
    <w:rsid w:val="0076068E"/>
    <w:rsid w:val="0076188E"/>
    <w:rsid w:val="00761A3C"/>
    <w:rsid w:val="00770F55"/>
    <w:rsid w:val="00774F34"/>
    <w:rsid w:val="00777775"/>
    <w:rsid w:val="00784838"/>
    <w:rsid w:val="00792924"/>
    <w:rsid w:val="00794CBB"/>
    <w:rsid w:val="0079584B"/>
    <w:rsid w:val="007A02AF"/>
    <w:rsid w:val="007A1FDC"/>
    <w:rsid w:val="007A4C79"/>
    <w:rsid w:val="007A64DD"/>
    <w:rsid w:val="007B1929"/>
    <w:rsid w:val="007B3B4A"/>
    <w:rsid w:val="007B4F20"/>
    <w:rsid w:val="007B4F4C"/>
    <w:rsid w:val="007C3BC8"/>
    <w:rsid w:val="007E1127"/>
    <w:rsid w:val="007E3CEC"/>
    <w:rsid w:val="007E42DD"/>
    <w:rsid w:val="007E4486"/>
    <w:rsid w:val="007F0311"/>
    <w:rsid w:val="007F35EC"/>
    <w:rsid w:val="008046B4"/>
    <w:rsid w:val="0080549E"/>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0BAD"/>
    <w:rsid w:val="0088301C"/>
    <w:rsid w:val="00885817"/>
    <w:rsid w:val="00885890"/>
    <w:rsid w:val="008861F2"/>
    <w:rsid w:val="00887306"/>
    <w:rsid w:val="00887F13"/>
    <w:rsid w:val="008A20FB"/>
    <w:rsid w:val="008B2616"/>
    <w:rsid w:val="008B4528"/>
    <w:rsid w:val="008C40AE"/>
    <w:rsid w:val="008C43F2"/>
    <w:rsid w:val="008D098C"/>
    <w:rsid w:val="008D7668"/>
    <w:rsid w:val="008D77D3"/>
    <w:rsid w:val="008E0471"/>
    <w:rsid w:val="008E7763"/>
    <w:rsid w:val="008F174B"/>
    <w:rsid w:val="008F2903"/>
    <w:rsid w:val="0090172D"/>
    <w:rsid w:val="00902C18"/>
    <w:rsid w:val="00904A3F"/>
    <w:rsid w:val="00910C2C"/>
    <w:rsid w:val="00914971"/>
    <w:rsid w:val="00916ABE"/>
    <w:rsid w:val="00916BF5"/>
    <w:rsid w:val="0091710C"/>
    <w:rsid w:val="00923E7C"/>
    <w:rsid w:val="009245E4"/>
    <w:rsid w:val="009252F6"/>
    <w:rsid w:val="0093219D"/>
    <w:rsid w:val="00933244"/>
    <w:rsid w:val="0093359C"/>
    <w:rsid w:val="00942813"/>
    <w:rsid w:val="00946504"/>
    <w:rsid w:val="00952403"/>
    <w:rsid w:val="00952ACC"/>
    <w:rsid w:val="00952EB6"/>
    <w:rsid w:val="00954F3E"/>
    <w:rsid w:val="00956536"/>
    <w:rsid w:val="00962F25"/>
    <w:rsid w:val="00967D00"/>
    <w:rsid w:val="00970791"/>
    <w:rsid w:val="0097099F"/>
    <w:rsid w:val="009721D2"/>
    <w:rsid w:val="00987828"/>
    <w:rsid w:val="00990482"/>
    <w:rsid w:val="00991A40"/>
    <w:rsid w:val="00993DD9"/>
    <w:rsid w:val="009968D6"/>
    <w:rsid w:val="009A378E"/>
    <w:rsid w:val="009A3B8C"/>
    <w:rsid w:val="009A5B44"/>
    <w:rsid w:val="009B13B7"/>
    <w:rsid w:val="009B1754"/>
    <w:rsid w:val="009B6C17"/>
    <w:rsid w:val="009C04FC"/>
    <w:rsid w:val="009C0DF0"/>
    <w:rsid w:val="009C5270"/>
    <w:rsid w:val="009C6370"/>
    <w:rsid w:val="009C6B80"/>
    <w:rsid w:val="009D4985"/>
    <w:rsid w:val="009E0032"/>
    <w:rsid w:val="009E0DC5"/>
    <w:rsid w:val="009E1E32"/>
    <w:rsid w:val="009E4A8B"/>
    <w:rsid w:val="009F2F96"/>
    <w:rsid w:val="009F38A1"/>
    <w:rsid w:val="009F4AC9"/>
    <w:rsid w:val="009F6B24"/>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966"/>
    <w:rsid w:val="00A94F54"/>
    <w:rsid w:val="00AA10BC"/>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0307"/>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25DB"/>
    <w:rsid w:val="00B962F1"/>
    <w:rsid w:val="00B9653C"/>
    <w:rsid w:val="00BA25EB"/>
    <w:rsid w:val="00BB1353"/>
    <w:rsid w:val="00BB3ACF"/>
    <w:rsid w:val="00BB3E8D"/>
    <w:rsid w:val="00BB46A9"/>
    <w:rsid w:val="00BB68BA"/>
    <w:rsid w:val="00BC12BF"/>
    <w:rsid w:val="00BC42BA"/>
    <w:rsid w:val="00BC5269"/>
    <w:rsid w:val="00BD2D07"/>
    <w:rsid w:val="00BD42F4"/>
    <w:rsid w:val="00BD4EDD"/>
    <w:rsid w:val="00BD6FE5"/>
    <w:rsid w:val="00BE205A"/>
    <w:rsid w:val="00BE5F8D"/>
    <w:rsid w:val="00BF0134"/>
    <w:rsid w:val="00BF236A"/>
    <w:rsid w:val="00BF5707"/>
    <w:rsid w:val="00BF65D0"/>
    <w:rsid w:val="00BF7BEA"/>
    <w:rsid w:val="00C067CF"/>
    <w:rsid w:val="00C068AF"/>
    <w:rsid w:val="00C1332A"/>
    <w:rsid w:val="00C217B1"/>
    <w:rsid w:val="00C23A35"/>
    <w:rsid w:val="00C23F96"/>
    <w:rsid w:val="00C30744"/>
    <w:rsid w:val="00C35F0B"/>
    <w:rsid w:val="00C36D63"/>
    <w:rsid w:val="00C410B8"/>
    <w:rsid w:val="00C468CC"/>
    <w:rsid w:val="00C579C9"/>
    <w:rsid w:val="00C60BA9"/>
    <w:rsid w:val="00C6528C"/>
    <w:rsid w:val="00C67A64"/>
    <w:rsid w:val="00C756E2"/>
    <w:rsid w:val="00C76DD2"/>
    <w:rsid w:val="00C82B7A"/>
    <w:rsid w:val="00C83AE2"/>
    <w:rsid w:val="00C84DA9"/>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A62EA"/>
    <w:rsid w:val="00CB2085"/>
    <w:rsid w:val="00CB49F1"/>
    <w:rsid w:val="00CC052A"/>
    <w:rsid w:val="00CC0D3E"/>
    <w:rsid w:val="00CC2560"/>
    <w:rsid w:val="00CC3291"/>
    <w:rsid w:val="00CC3ABE"/>
    <w:rsid w:val="00CC43A1"/>
    <w:rsid w:val="00CC7C5B"/>
    <w:rsid w:val="00CD0CAA"/>
    <w:rsid w:val="00CD0E06"/>
    <w:rsid w:val="00CD366B"/>
    <w:rsid w:val="00CD4E1D"/>
    <w:rsid w:val="00CE13FF"/>
    <w:rsid w:val="00CE1433"/>
    <w:rsid w:val="00CF1128"/>
    <w:rsid w:val="00CF1BBB"/>
    <w:rsid w:val="00D02684"/>
    <w:rsid w:val="00D16274"/>
    <w:rsid w:val="00D16DD2"/>
    <w:rsid w:val="00D172D3"/>
    <w:rsid w:val="00D24310"/>
    <w:rsid w:val="00D303B5"/>
    <w:rsid w:val="00D31596"/>
    <w:rsid w:val="00D31912"/>
    <w:rsid w:val="00D34669"/>
    <w:rsid w:val="00D35E03"/>
    <w:rsid w:val="00D43121"/>
    <w:rsid w:val="00D51B62"/>
    <w:rsid w:val="00D54CA1"/>
    <w:rsid w:val="00D55F7F"/>
    <w:rsid w:val="00D63B3A"/>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17045"/>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0D0E"/>
    <w:rsid w:val="00E918E8"/>
    <w:rsid w:val="00EA0EC5"/>
    <w:rsid w:val="00EA50B4"/>
    <w:rsid w:val="00EB054C"/>
    <w:rsid w:val="00EC5921"/>
    <w:rsid w:val="00EC6912"/>
    <w:rsid w:val="00EC6F07"/>
    <w:rsid w:val="00EC7F93"/>
    <w:rsid w:val="00ED0A78"/>
    <w:rsid w:val="00ED196F"/>
    <w:rsid w:val="00ED7262"/>
    <w:rsid w:val="00EE5311"/>
    <w:rsid w:val="00EF0E4C"/>
    <w:rsid w:val="00EF2CDC"/>
    <w:rsid w:val="00EF40AA"/>
    <w:rsid w:val="00EF5C9F"/>
    <w:rsid w:val="00F043A5"/>
    <w:rsid w:val="00F04469"/>
    <w:rsid w:val="00F0468A"/>
    <w:rsid w:val="00F0630D"/>
    <w:rsid w:val="00F10887"/>
    <w:rsid w:val="00F13054"/>
    <w:rsid w:val="00F17AF2"/>
    <w:rsid w:val="00F23716"/>
    <w:rsid w:val="00F23D6C"/>
    <w:rsid w:val="00F30EB6"/>
    <w:rsid w:val="00F37E51"/>
    <w:rsid w:val="00F4163C"/>
    <w:rsid w:val="00F43AE9"/>
    <w:rsid w:val="00F51594"/>
    <w:rsid w:val="00F53328"/>
    <w:rsid w:val="00F55C58"/>
    <w:rsid w:val="00F679DF"/>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0FE0AF7"/>
    <w:rsid w:val="050A64D5"/>
    <w:rsid w:val="0625544F"/>
    <w:rsid w:val="0DC373F7"/>
    <w:rsid w:val="0DD67653"/>
    <w:rsid w:val="13EB3CC4"/>
    <w:rsid w:val="15BF221F"/>
    <w:rsid w:val="18C466CE"/>
    <w:rsid w:val="19A94557"/>
    <w:rsid w:val="1AE925CC"/>
    <w:rsid w:val="1B8C3CBB"/>
    <w:rsid w:val="1FF12D8F"/>
    <w:rsid w:val="20B037E5"/>
    <w:rsid w:val="21B378F7"/>
    <w:rsid w:val="289E1DAE"/>
    <w:rsid w:val="2AA117BA"/>
    <w:rsid w:val="306D700A"/>
    <w:rsid w:val="30807B15"/>
    <w:rsid w:val="31354A92"/>
    <w:rsid w:val="32C469C7"/>
    <w:rsid w:val="36255077"/>
    <w:rsid w:val="3DBD7AD3"/>
    <w:rsid w:val="44465744"/>
    <w:rsid w:val="45C97D53"/>
    <w:rsid w:val="45D669D5"/>
    <w:rsid w:val="48102672"/>
    <w:rsid w:val="4B2001E2"/>
    <w:rsid w:val="51F12976"/>
    <w:rsid w:val="52975683"/>
    <w:rsid w:val="54A70B3F"/>
    <w:rsid w:val="59A33EDB"/>
    <w:rsid w:val="646A37B6"/>
    <w:rsid w:val="662F4B5B"/>
    <w:rsid w:val="6C547DC7"/>
    <w:rsid w:val="6FA60A67"/>
    <w:rsid w:val="73021726"/>
    <w:rsid w:val="73D52B42"/>
    <w:rsid w:val="76B75691"/>
    <w:rsid w:val="795B79E7"/>
    <w:rsid w:val="7C28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qFormat="1"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849" w:hanging="283"/>
      <w:contextualSpacing/>
    </w:pPr>
  </w:style>
  <w:style w:type="paragraph" w:styleId="12">
    <w:name w:val="annotation text"/>
    <w:basedOn w:val="1"/>
    <w:link w:val="28"/>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7"/>
    <w:qFormat/>
    <w:uiPriority w:val="0"/>
    <w:rPr>
      <w:rFonts w:ascii="Arial" w:hAnsi="Arial" w:cs="Arial"/>
      <w:color w:val="FF0000"/>
    </w:rPr>
  </w:style>
  <w:style w:type="paragraph" w:styleId="14">
    <w:name w:val="List 2"/>
    <w:basedOn w:val="1"/>
    <w:semiHidden/>
    <w:unhideWhenUsed/>
    <w:qFormat/>
    <w:uiPriority w:val="99"/>
    <w:pPr>
      <w:ind w:left="566" w:hanging="283"/>
      <w:contextualSpacing/>
    </w:pPr>
  </w:style>
  <w:style w:type="paragraph" w:styleId="15">
    <w:name w:val="Balloon Text"/>
    <w:basedOn w:val="1"/>
    <w:link w:val="27"/>
    <w:unhideWhenUsed/>
    <w:qFormat/>
    <w:uiPriority w:val="99"/>
    <w:rPr>
      <w:rFonts w:ascii="Tahoma" w:hAnsi="Tahoma" w:cs="Tahoma"/>
      <w:sz w:val="16"/>
      <w:szCs w:val="16"/>
    </w:rPr>
  </w:style>
  <w:style w:type="paragraph" w:styleId="16">
    <w:name w:val="footer"/>
    <w:basedOn w:val="1"/>
    <w:semiHidden/>
    <w:qFormat/>
    <w:uiPriority w:val="0"/>
    <w:pPr>
      <w:tabs>
        <w:tab w:val="center" w:pos="4153"/>
        <w:tab w:val="right" w:pos="8306"/>
      </w:tabs>
    </w:pPr>
  </w:style>
  <w:style w:type="paragraph" w:styleId="17">
    <w:name w:val="header"/>
    <w:basedOn w:val="1"/>
    <w:link w:val="32"/>
    <w:qFormat/>
    <w:uiPriority w:val="0"/>
    <w:pPr>
      <w:tabs>
        <w:tab w:val="center" w:pos="4153"/>
        <w:tab w:val="right" w:pos="8306"/>
      </w:tabs>
    </w:pPr>
  </w:style>
  <w:style w:type="paragraph" w:styleId="18">
    <w:name w:val="List 4"/>
    <w:basedOn w:val="1"/>
    <w:semiHidden/>
    <w:unhideWhenUsed/>
    <w:qFormat/>
    <w:uiPriority w:val="99"/>
    <w:pPr>
      <w:ind w:left="1132" w:hanging="283"/>
      <w:contextualSpacing/>
    </w:pPr>
  </w:style>
  <w:style w:type="paragraph" w:styleId="19">
    <w:name w:val="Normal (Web)"/>
    <w:basedOn w:val="1"/>
    <w:unhideWhenUsed/>
    <w:qFormat/>
    <w:uiPriority w:val="99"/>
    <w:pPr>
      <w:spacing w:before="100" w:beforeAutospacing="1" w:after="100" w:afterAutospacing="1" w:line="259" w:lineRule="auto"/>
    </w:pPr>
    <w:rPr>
      <w:rFonts w:ascii="굴림" w:hAnsi="굴림" w:eastAsia="굴림" w:cs="굴림"/>
      <w:sz w:val="24"/>
      <w:szCs w:val="24"/>
      <w:lang w:val="en-US" w:eastAsia="ko-KR"/>
    </w:rPr>
  </w:style>
  <w:style w:type="paragraph" w:styleId="20">
    <w:name w:val="annotation subject"/>
    <w:basedOn w:val="12"/>
    <w:next w:val="12"/>
    <w:link w:val="35"/>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semiHidden/>
    <w:qFormat/>
    <w:uiPriority w:val="0"/>
  </w:style>
  <w:style w:type="character" w:styleId="25">
    <w:name w:val="Hyperlink"/>
    <w:basedOn w:val="23"/>
    <w:unhideWhenUsed/>
    <w:qFormat/>
    <w:uiPriority w:val="99"/>
    <w:rPr>
      <w:color w:val="0000FF"/>
      <w:u w:val="single"/>
    </w:rPr>
  </w:style>
  <w:style w:type="character" w:styleId="26">
    <w:name w:val="annotation reference"/>
    <w:semiHidden/>
    <w:qFormat/>
    <w:uiPriority w:val="0"/>
    <w:rPr>
      <w:sz w:val="16"/>
    </w:rPr>
  </w:style>
  <w:style w:type="character" w:customStyle="1" w:styleId="27">
    <w:name w:val="풍선 도움말 텍스트 Char"/>
    <w:link w:val="15"/>
    <w:semiHidden/>
    <w:qFormat/>
    <w:uiPriority w:val="99"/>
    <w:rPr>
      <w:rFonts w:ascii="Tahoma" w:hAnsi="Tahoma" w:cs="Tahoma"/>
      <w:sz w:val="16"/>
      <w:szCs w:val="16"/>
      <w:lang w:val="en-GB"/>
    </w:rPr>
  </w:style>
  <w:style w:type="character" w:customStyle="1" w:styleId="28">
    <w:name w:val="메모 텍스트 Char"/>
    <w:link w:val="12"/>
    <w:semiHidden/>
    <w:qFormat/>
    <w:uiPriority w:val="0"/>
    <w:rPr>
      <w:rFonts w:ascii="Arial" w:hAnsi="Arial"/>
      <w:lang w:val="en-GB" w:eastAsia="en-US"/>
    </w:rPr>
  </w:style>
  <w:style w:type="character" w:customStyle="1" w:styleId="29">
    <w:name w:val="页眉 字符"/>
    <w:semiHidden/>
    <w:qFormat/>
    <w:uiPriority w:val="0"/>
    <w:rPr>
      <w:lang w:val="en-GB" w:eastAsia="en-US"/>
    </w:rPr>
  </w:style>
  <w:style w:type="character" w:customStyle="1" w:styleId="30">
    <w:name w:val="CR Cover Page Zchn"/>
    <w:link w:val="31"/>
    <w:qFormat/>
    <w:locked/>
    <w:uiPriority w:val="0"/>
    <w:rPr>
      <w:rFonts w:ascii="Arial" w:hAnsi="Arial" w:cs="Arial"/>
      <w:lang w:eastAsia="en-US"/>
    </w:rPr>
  </w:style>
  <w:style w:type="paragraph" w:customStyle="1" w:styleId="31">
    <w:name w:val="CR Cover Page"/>
    <w:next w:val="1"/>
    <w:link w:val="30"/>
    <w:qFormat/>
    <w:uiPriority w:val="0"/>
    <w:pPr>
      <w:spacing w:after="120"/>
    </w:pPr>
    <w:rPr>
      <w:rFonts w:ascii="Arial" w:hAnsi="Arial" w:eastAsia="宋体" w:cs="Arial"/>
      <w:lang w:val="en-US" w:eastAsia="en-US" w:bidi="ar-SA"/>
    </w:rPr>
  </w:style>
  <w:style w:type="character" w:customStyle="1" w:styleId="32">
    <w:name w:val="머리글 Char"/>
    <w:link w:val="17"/>
    <w:qFormat/>
    <w:uiPriority w:val="99"/>
    <w:rPr>
      <w:lang w:val="en-GB" w:eastAsia="en-US"/>
    </w:rPr>
  </w:style>
  <w:style w:type="character" w:customStyle="1" w:styleId="33">
    <w:name w:val="목록 단락 Char"/>
    <w:link w:val="34"/>
    <w:qFormat/>
    <w:locked/>
    <w:uiPriority w:val="34"/>
    <w:rPr>
      <w:lang w:val="en-GB" w:eastAsia="en-US"/>
    </w:rPr>
  </w:style>
  <w:style w:type="paragraph" w:styleId="34">
    <w:name w:val="List Paragraph"/>
    <w:basedOn w:val="1"/>
    <w:link w:val="33"/>
    <w:qFormat/>
    <w:uiPriority w:val="34"/>
    <w:pPr>
      <w:ind w:left="720"/>
      <w:contextualSpacing/>
    </w:pPr>
  </w:style>
  <w:style w:type="character" w:customStyle="1" w:styleId="35">
    <w:name w:val="메모 주제 Char"/>
    <w:link w:val="20"/>
    <w:semiHidden/>
    <w:qFormat/>
    <w:uiPriority w:val="99"/>
    <w:rPr>
      <w:rFonts w:ascii="Arial" w:hAnsi="Arial"/>
      <w:b/>
      <w:bCs/>
      <w:lang w:val="en-GB" w:eastAsia="en-US"/>
    </w:rPr>
  </w:style>
  <w:style w:type="character" w:customStyle="1" w:styleId="36">
    <w:name w:val="apple-converted-space"/>
    <w:qFormat/>
    <w:uiPriority w:val="0"/>
  </w:style>
  <w:style w:type="character" w:customStyle="1" w:styleId="37">
    <w:name w:val="본문 Char"/>
    <w:link w:val="13"/>
    <w:qFormat/>
    <w:uiPriority w:val="0"/>
    <w:rPr>
      <w:rFonts w:ascii="Arial" w:hAnsi="Arial" w:cs="Arial"/>
      <w:color w:val="FF0000"/>
      <w:lang w:val="en-GB" w:eastAsia="en-US"/>
    </w:rPr>
  </w:style>
  <w:style w:type="paragraph" w:customStyle="1" w:styleId="38">
    <w:name w:val="Not Done"/>
    <w:basedOn w:val="39"/>
    <w:qFormat/>
    <w:uiPriority w:val="0"/>
    <w:pPr>
      <w:numPr>
        <w:numId w:val="1"/>
      </w:numPr>
      <w:tabs>
        <w:tab w:val="left" w:pos="0"/>
        <w:tab w:val="left" w:pos="1125"/>
        <w:tab w:val="left" w:pos="1843"/>
      </w:tabs>
    </w:pPr>
    <w:rPr>
      <w:color w:val="FF0000"/>
    </w:rPr>
  </w:style>
  <w:style w:type="paragraph" w:customStyle="1" w:styleId="39">
    <w:name w:val="done"/>
    <w:basedOn w:val="40"/>
    <w:qFormat/>
    <w:uiPriority w:val="0"/>
    <w:pPr>
      <w:numPr>
        <w:numId w:val="2"/>
      </w:numPr>
      <w:pBdr>
        <w:top w:val="single" w:color="008000" w:sz="6" w:space="1"/>
        <w:left w:val="single" w:color="008000" w:sz="6" w:space="4"/>
        <w:bottom w:val="single" w:color="008000" w:sz="6" w:space="1"/>
        <w:right w:val="single" w:color="008000" w:sz="6" w:space="4"/>
      </w:pBdr>
      <w:tabs>
        <w:tab w:val="left" w:pos="1125"/>
        <w:tab w:val="left" w:pos="1843"/>
      </w:tabs>
      <w:ind w:left="340" w:hanging="340"/>
    </w:pPr>
    <w:rPr>
      <w:color w:val="008000"/>
    </w:rPr>
  </w:style>
  <w:style w:type="paragraph" w:customStyle="1" w:styleId="40">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1">
    <w:name w:val="00 BodyText"/>
    <w:basedOn w:val="1"/>
    <w:qFormat/>
    <w:uiPriority w:val="0"/>
    <w:pPr>
      <w:spacing w:after="220"/>
    </w:pPr>
    <w:rPr>
      <w:rFonts w:ascii="Arial" w:hAnsi="Arial"/>
      <w:sz w:val="22"/>
      <w:lang w:val="en-US"/>
    </w:rPr>
  </w:style>
  <w:style w:type="paragraph" w:customStyle="1" w:styleId="42">
    <w:name w:val="??? 2"/>
    <w:basedOn w:val="43"/>
    <w:next w:val="43"/>
    <w:qFormat/>
    <w:uiPriority w:val="0"/>
    <w:pPr>
      <w:keepNext/>
    </w:pPr>
    <w:rPr>
      <w:rFonts w:ascii="Arial" w:hAnsi="Arial"/>
      <w:b/>
      <w:sz w:val="24"/>
    </w:rPr>
  </w:style>
  <w:style w:type="paragraph" w:customStyle="1" w:styleId="43">
    <w:name w:val="??"/>
    <w:qFormat/>
    <w:uiPriority w:val="0"/>
    <w:pPr>
      <w:widowControl w:val="0"/>
    </w:pPr>
    <w:rPr>
      <w:rFonts w:ascii="Times New Roman" w:hAnsi="Times New Roman" w:eastAsia="宋体" w:cs="Times New Roman"/>
      <w:lang w:val="en-US" w:eastAsia="en-US" w:bidi="ar-SA"/>
    </w:rPr>
  </w:style>
  <w:style w:type="paragraph" w:customStyle="1" w:styleId="44">
    <w:name w:val="B1"/>
    <w:basedOn w:val="1"/>
    <w:link w:val="48"/>
    <w:qFormat/>
    <w:uiPriority w:val="0"/>
    <w:pPr>
      <w:ind w:left="567" w:hanging="567"/>
      <w:jc w:val="both"/>
    </w:pPr>
    <w:rPr>
      <w:rFonts w:ascii="Arial" w:hAnsi="Arial"/>
    </w:rPr>
  </w:style>
  <w:style w:type="paragraph" w:customStyle="1" w:styleId="45">
    <w:name w:val="DECISION"/>
    <w:basedOn w:val="1"/>
    <w:qFormat/>
    <w:uiPriority w:val="0"/>
    <w:pPr>
      <w:widowControl w:val="0"/>
      <w:numPr>
        <w:ilvl w:val="0"/>
        <w:numId w:val="4"/>
      </w:numPr>
      <w:spacing w:before="120" w:after="120"/>
      <w:jc w:val="both"/>
    </w:pPr>
    <w:rPr>
      <w:rFonts w:ascii="Arial" w:hAnsi="Arial"/>
      <w:b/>
      <w:color w:val="0000FF"/>
      <w:u w:val="single"/>
    </w:rPr>
  </w:style>
  <w:style w:type="paragraph" w:customStyle="1" w:styleId="46">
    <w:name w:val="3GPP_Header"/>
    <w:basedOn w:val="13"/>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7">
    <w:name w:val="B2"/>
    <w:basedOn w:val="14"/>
    <w:link w:val="49"/>
    <w:qFormat/>
    <w:uiPriority w:val="0"/>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48">
    <w:name w:val="B1 (文字)"/>
    <w:link w:val="44"/>
    <w:qFormat/>
    <w:uiPriority w:val="0"/>
    <w:rPr>
      <w:rFonts w:ascii="Arial" w:hAnsi="Arial"/>
      <w:lang w:eastAsia="en-US"/>
    </w:rPr>
  </w:style>
  <w:style w:type="character" w:customStyle="1" w:styleId="49">
    <w:name w:val="B2 Char"/>
    <w:link w:val="47"/>
    <w:qFormat/>
    <w:uiPriority w:val="0"/>
    <w:rPr>
      <w:rFonts w:eastAsia="Times New Roman"/>
      <w:lang w:eastAsia="en-GB"/>
    </w:rPr>
  </w:style>
  <w:style w:type="paragraph" w:customStyle="1" w:styleId="50">
    <w:name w:val="B3"/>
    <w:basedOn w:val="11"/>
    <w:link w:val="51"/>
    <w:qFormat/>
    <w:uiPriority w:val="0"/>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51">
    <w:name w:val="B3 Char2"/>
    <w:link w:val="50"/>
    <w:qFormat/>
    <w:uiPriority w:val="0"/>
    <w:rPr>
      <w:rFonts w:eastAsia="Times New Roman"/>
      <w:lang w:eastAsia="ja-JP"/>
    </w:rPr>
  </w:style>
  <w:style w:type="paragraph" w:customStyle="1" w:styleId="52">
    <w:name w:val="B4"/>
    <w:basedOn w:val="18"/>
    <w:link w:val="53"/>
    <w:qFormat/>
    <w:uiPriority w:val="0"/>
    <w:pPr>
      <w:spacing w:after="180"/>
      <w:ind w:left="1418" w:hanging="284"/>
      <w:contextualSpacing w:val="0"/>
    </w:pPr>
  </w:style>
  <w:style w:type="character" w:customStyle="1" w:styleId="53">
    <w:name w:val="B4 Char"/>
    <w:link w:val="52"/>
    <w:qFormat/>
    <w:uiPriority w:val="0"/>
    <w:rPr>
      <w:lang w:eastAsia="en-US"/>
    </w:rPr>
  </w:style>
  <w:style w:type="character" w:customStyle="1" w:styleId="54">
    <w:name w:val="B1 Char"/>
    <w:qFormat/>
    <w:uiPriority w:val="0"/>
    <w:rPr>
      <w:rFonts w:eastAsia="Times New Roman"/>
    </w:rPr>
  </w:style>
  <w:style w:type="character" w:customStyle="1" w:styleId="55">
    <w:name w:val="TAL Car"/>
    <w:basedOn w:val="23"/>
    <w:link w:val="56"/>
    <w:qFormat/>
    <w:locked/>
    <w:uiPriority w:val="0"/>
    <w:rPr>
      <w:rFonts w:ascii="Arial" w:hAnsi="Arial" w:cs="Arial"/>
      <w:lang w:eastAsia="en-US"/>
    </w:rPr>
  </w:style>
  <w:style w:type="paragraph" w:customStyle="1" w:styleId="56">
    <w:name w:val="TAL"/>
    <w:basedOn w:val="1"/>
    <w:link w:val="55"/>
    <w:qFormat/>
    <w:uiPriority w:val="0"/>
    <w:pPr>
      <w:keepNext/>
      <w:spacing w:line="252" w:lineRule="auto"/>
    </w:pPr>
    <w:rPr>
      <w:rFonts w:ascii="Arial" w:hAnsi="Arial" w:cs="Arial"/>
      <w:lang w:val="en-US"/>
    </w:rPr>
  </w:style>
  <w:style w:type="paragraph" w:customStyle="1" w:styleId="57">
    <w:name w:val="TAN"/>
    <w:basedOn w:val="1"/>
    <w:qFormat/>
    <w:uiPriority w:val="0"/>
    <w:pPr>
      <w:keepNext/>
      <w:spacing w:line="252" w:lineRule="auto"/>
      <w:ind w:left="851" w:hanging="851"/>
    </w:pPr>
    <w:rPr>
      <w:rFonts w:ascii="Arial" w:hAnsi="Arial" w:cs="Arial"/>
      <w:sz w:val="18"/>
      <w:szCs w:val="18"/>
      <w:lang w:val="en-US"/>
    </w:rPr>
  </w:style>
  <w:style w:type="character" w:customStyle="1" w:styleId="58">
    <w:name w:val="B1 Char1"/>
    <w:basedOn w:val="23"/>
    <w:qFormat/>
    <w:locked/>
    <w:uiPriority w:val="0"/>
    <w:rPr>
      <w:rFonts w:ascii="宋体" w:hAnsi="宋体"/>
      <w:lang w:eastAsia="en-US"/>
    </w:rPr>
  </w:style>
  <w:style w:type="paragraph" w:customStyle="1" w:styleId="59">
    <w:name w:val="Doc-text2"/>
    <w:basedOn w:val="1"/>
    <w:link w:val="60"/>
    <w:qFormat/>
    <w:uiPriority w:val="0"/>
    <w:pPr>
      <w:tabs>
        <w:tab w:val="left" w:pos="1622"/>
      </w:tabs>
      <w:ind w:left="1622" w:hanging="363"/>
    </w:pPr>
    <w:rPr>
      <w:rFonts w:ascii="Arial" w:hAnsi="Arial" w:eastAsia="MS Mincho"/>
      <w:szCs w:val="24"/>
      <w:lang w:eastAsia="en-GB"/>
    </w:rPr>
  </w:style>
  <w:style w:type="character" w:customStyle="1" w:styleId="60">
    <w:name w:val="Doc-text2 Char"/>
    <w:link w:val="59"/>
    <w:qFormat/>
    <w:uiPriority w:val="0"/>
    <w:rPr>
      <w:rFonts w:ascii="Arial" w:hAnsi="Arial" w:eastAsia="MS Mincho"/>
      <w:szCs w:val="24"/>
      <w:lang w:val="en-GB" w:eastAsia="en-GB"/>
    </w:rPr>
  </w:style>
  <w:style w:type="character" w:customStyle="1" w:styleId="61">
    <w:name w:val="B3 Car"/>
    <w:qFormat/>
    <w:uiPriority w:val="0"/>
    <w:rPr>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4908D-8104-4A51-BEFF-29D495739D3F}">
  <ds:schemaRefs/>
</ds:datastoreItem>
</file>

<file path=docProps/app.xml><?xml version="1.0" encoding="utf-8"?>
<Properties xmlns="http://schemas.openxmlformats.org/officeDocument/2006/extended-properties" xmlns:vt="http://schemas.openxmlformats.org/officeDocument/2006/docPropsVTypes">
  <Template>Normal.dotm</Template>
  <Pages>2</Pages>
  <Words>835</Words>
  <Characters>4760</Characters>
  <Lines>39</Lines>
  <Paragraphs>11</Paragraphs>
  <TotalTime>0</TotalTime>
  <ScaleCrop>false</ScaleCrop>
  <LinksUpToDate>false</LinksUpToDate>
  <CharactersWithSpaces>5584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2022-04-08T01:58:00Z</dcterms:created>
  <dc:creator>Seungmin Lee</dc:creator>
  <cp:lastModifiedBy>ZTE</cp:lastModifiedBy>
  <dcterms:modified xsi:type="dcterms:W3CDTF">2022-04-25T16:16:03Z</dcterms:modified>
  <dc:title>3GPP TSG-RAN WG2 Meeting #118-e	R2-2205101</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